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2.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Override PartName="/word/intelligence2.xml" ContentType="application/vnd.ms-office.intelligence2+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5E5101C6" w14:textId="25CC89BA" w:rsidR="007A4989" w:rsidRPr="007A4989" w:rsidRDefault="007A4989" w:rsidP="0072460E">
      <w:pPr>
        <w:pStyle w:val="Titre"/>
      </w:pPr>
      <w:r>
        <w:rPr>
          <w:b w:val="0"/>
          <w:bCs w:val="0"/>
        </w:rPr>
        <w:t>La boite à ressources de la</w:t>
      </w:r>
    </w:p>
    <w:p w14:paraId="26F699D4" w14:textId="2706C827" w:rsidR="00E94C65" w:rsidRDefault="00E94C65" w:rsidP="0072460E">
      <w:pPr>
        <w:pStyle w:val="Titre"/>
        <w:rPr>
          <w:b w:val="0"/>
          <w:bCs w:val="0"/>
        </w:rPr>
      </w:pPr>
      <w:r>
        <w:rPr>
          <w:b w:val="0"/>
          <w:bCs w:val="0"/>
        </w:rPr>
        <w:t>Matinale du PRITH ARA</w:t>
      </w:r>
    </w:p>
    <w:p w14:paraId="2121C2D4" w14:textId="1A0636AE" w:rsidR="009F7F8A" w:rsidRDefault="00E94C65" w:rsidP="0072460E">
      <w:pPr>
        <w:pStyle w:val="Titre"/>
        <w:rPr>
          <w:b w:val="0"/>
          <w:bCs w:val="0"/>
        </w:rPr>
      </w:pPr>
      <w:r>
        <w:rPr>
          <w:b w:val="0"/>
          <w:bCs w:val="0"/>
        </w:rPr>
        <w:t>8 juillet 2025</w:t>
      </w:r>
    </w:p>
    <w:p w14:paraId="520227A7" w14:textId="77777777" w:rsidR="0072460E" w:rsidRPr="0072460E" w:rsidRDefault="0072460E" w:rsidP="0072460E">
      <w:pPr>
        <w:pStyle w:val="Sous-titre"/>
        <w:jc w:val="both"/>
      </w:pPr>
    </w:p>
    <w:p w14:paraId="6E8F29E5" w14:textId="638FDD18" w:rsidR="00A25E81" w:rsidRPr="00A25E81" w:rsidRDefault="00A25E81" w:rsidP="0072460E">
      <w:pPr>
        <w:pStyle w:val="Titre1"/>
        <w:jc w:val="both"/>
      </w:pPr>
      <w:r w:rsidRPr="00A25E81">
        <w:t xml:space="preserve">Les </w:t>
      </w:r>
      <w:r w:rsidRPr="00DC719A">
        <w:t>politiques</w:t>
      </w:r>
      <w:r w:rsidRPr="00A25E81">
        <w:t xml:space="preserve"> de formation en Auvergne-Rhône-Alpes permett</w:t>
      </w:r>
      <w:r w:rsidR="009F2ED5">
        <w:t>a</w:t>
      </w:r>
      <w:r w:rsidRPr="00A25E81">
        <w:t xml:space="preserve">nt </w:t>
      </w:r>
      <w:r w:rsidR="009F2ED5">
        <w:t>la</w:t>
      </w:r>
      <w:r w:rsidRPr="00A25E81">
        <w:t xml:space="preserve"> mont</w:t>
      </w:r>
      <w:r w:rsidR="009F2ED5">
        <w:t>ée</w:t>
      </w:r>
      <w:r w:rsidRPr="00A25E81">
        <w:t xml:space="preserve"> en compétences</w:t>
      </w:r>
    </w:p>
    <w:p w14:paraId="1E8205F1" w14:textId="273C0214" w:rsidR="00E46789" w:rsidRDefault="007116BA" w:rsidP="0072460E">
      <w:pPr>
        <w:pStyle w:val="Titre2"/>
      </w:pPr>
      <w:r>
        <w:t>PRIC</w:t>
      </w:r>
      <w:r w:rsidR="00FC3E15">
        <w:t>,</w:t>
      </w:r>
      <w:r>
        <w:t xml:space="preserve"> parlons-en !</w:t>
      </w:r>
    </w:p>
    <w:p w14:paraId="2BDEE95E" w14:textId="2FB5EE4F" w:rsidR="00D7781C" w:rsidRPr="00F06155" w:rsidRDefault="00D7781C" w:rsidP="0072460E">
      <w:r w:rsidRPr="00F06155">
        <w:t>Déployé par l’Etat et France Travail en lien avec les acteurs du Réseau Pour l’Emploi</w:t>
      </w:r>
      <w:r w:rsidR="003F5C62">
        <w:t xml:space="preserve"> sur la période 2024</w:t>
      </w:r>
      <w:r w:rsidR="00CB4FD1">
        <w:t>-2027</w:t>
      </w:r>
      <w:r w:rsidRPr="00F06155">
        <w:t>, la Délégation Régionale de France Travail est l’opérateur chargé de sa mise en œuvre. Le budget sera précisé et contractualisé chaque année.</w:t>
      </w:r>
    </w:p>
    <w:p w14:paraId="49D3B562" w14:textId="16A7093D" w:rsidR="00D7781C" w:rsidRPr="00F06155" w:rsidRDefault="00D7781C" w:rsidP="0072460E">
      <w:r w:rsidRPr="00F06155">
        <w:rPr>
          <w:rFonts w:ascii="Segoe UI Emoji" w:hAnsi="Segoe UI Emoji" w:cs="Segoe UI Emoji"/>
        </w:rPr>
        <w:t>📌</w:t>
      </w:r>
      <w:r w:rsidRPr="00F06155">
        <w:t xml:space="preserve"> Ce PRIC est axé sur la formation de publics prioritaires</w:t>
      </w:r>
      <w:r w:rsidR="00F06155">
        <w:t xml:space="preserve"> dont les travailleurs handicapés.</w:t>
      </w:r>
    </w:p>
    <w:p w14:paraId="15E95F2B" w14:textId="65AAB9BC" w:rsidR="00D7781C" w:rsidRPr="00F06155" w:rsidRDefault="00D7781C" w:rsidP="0072460E">
      <w:r w:rsidRPr="00F06155">
        <w:rPr>
          <w:rFonts w:ascii="Segoe UI Emoji" w:hAnsi="Segoe UI Emoji" w:cs="Segoe UI Emoji"/>
        </w:rPr>
        <w:t>🔧</w:t>
      </w:r>
      <w:r w:rsidRPr="00F06155">
        <w:t xml:space="preserve"> En lien</w:t>
      </w:r>
      <w:r w:rsidR="006C3F25">
        <w:t xml:space="preserve"> </w:t>
      </w:r>
      <w:r w:rsidRPr="00F06155">
        <w:t>avec les besoins en recrutement des entreprises et les métiers en tension ou en transition en région : le BTP</w:t>
      </w:r>
      <w:r w:rsidR="00F06155">
        <w:t xml:space="preserve">, </w:t>
      </w:r>
      <w:r w:rsidRPr="00F06155">
        <w:t>l’hébergement-restauration</w:t>
      </w:r>
      <w:r w:rsidR="00F06155">
        <w:t xml:space="preserve">, </w:t>
      </w:r>
      <w:r w:rsidRPr="00F06155">
        <w:t>le transport entreposage</w:t>
      </w:r>
      <w:r w:rsidR="00F06155">
        <w:t xml:space="preserve">, </w:t>
      </w:r>
      <w:r w:rsidRPr="00F06155">
        <w:t>l’aide à la personne…</w:t>
      </w:r>
    </w:p>
    <w:p w14:paraId="4B7D1D51" w14:textId="7D5D0417" w:rsidR="007116BA" w:rsidRDefault="007262C3" w:rsidP="0072460E">
      <w:pPr>
        <w:pStyle w:val="Titre2"/>
      </w:pPr>
      <w:r>
        <w:t>L</w:t>
      </w:r>
      <w:r w:rsidR="007116BA">
        <w:t xml:space="preserve">’Action Formation </w:t>
      </w:r>
      <w:r w:rsidR="008209BD">
        <w:t xml:space="preserve">Conventionnée </w:t>
      </w:r>
      <w:r w:rsidR="007116BA">
        <w:t>Inclusion</w:t>
      </w:r>
      <w:r>
        <w:t xml:space="preserve"> en un coup d’œil :</w:t>
      </w:r>
    </w:p>
    <w:p w14:paraId="3E5C9852" w14:textId="143DC4C1" w:rsidR="007262C3" w:rsidRDefault="008E1037" w:rsidP="0072460E">
      <w:r w:rsidRPr="008E1037">
        <w:t xml:space="preserve">C’est un nombre de places achetées par France Travail dans le cadre des marchés publics. Ces AFC sont sans reste à charge </w:t>
      </w:r>
      <w:r>
        <w:t>pour la personne</w:t>
      </w:r>
      <w:r w:rsidRPr="008E1037">
        <w:t xml:space="preserve"> et correspondent aux besoins de qualification en vue d’une embauche.</w:t>
      </w:r>
    </w:p>
    <w:p w14:paraId="63E938AD" w14:textId="1F1D0CD6" w:rsidR="008E1037" w:rsidRDefault="008E1037" w:rsidP="0072460E">
      <w:r>
        <w:t xml:space="preserve">Elle s’adresse à </w:t>
      </w:r>
      <w:r w:rsidRPr="008E1037">
        <w:t>tous les demandeurs d'emploi inscrits à France Travail, indemnisés ou non.</w:t>
      </w:r>
    </w:p>
    <w:p w14:paraId="12DAFE44" w14:textId="5FE54DB7" w:rsidR="008E1037" w:rsidRDefault="00FC3E15" w:rsidP="0072460E">
      <w:r w:rsidRPr="00FC3E15">
        <w:t>Les formations sont certifiantes, qualifiantes et professionnalisantes, pré</w:t>
      </w:r>
      <w:r w:rsidR="00FD49D0">
        <w:t>-</w:t>
      </w:r>
      <w:r w:rsidRPr="00FC3E15">
        <w:t>qualifiantes ou de remise à niveau. L’offre de formation dépend du besoin de recrutement de chaque région. Elles peuvent être dispensées en présentielle, 100% à distance ou mixte présentiel et distance.</w:t>
      </w:r>
    </w:p>
    <w:p w14:paraId="7B390DE6" w14:textId="3DBEE85F" w:rsidR="008E1037" w:rsidRDefault="00FD49D0" w:rsidP="0072460E">
      <w:hyperlink r:id="rId11" w:history="1">
        <w:r w:rsidRPr="00FD49D0">
          <w:rPr>
            <w:rStyle w:val="Lienhypertexte"/>
          </w:rPr>
          <w:t>Pour en savoir plus</w:t>
        </w:r>
      </w:hyperlink>
    </w:p>
    <w:p w14:paraId="66814265" w14:textId="66EDF4CB" w:rsidR="007262C3" w:rsidRDefault="007262C3" w:rsidP="0072460E">
      <w:pPr>
        <w:pStyle w:val="Titre2"/>
      </w:pPr>
      <w:r>
        <w:t>Et l’AFC Inclusion ?</w:t>
      </w:r>
    </w:p>
    <w:p w14:paraId="3D9334C2" w14:textId="690512CB" w:rsidR="00485673" w:rsidRDefault="006C3F25" w:rsidP="0072460E">
      <w:r>
        <w:t>L’orientation donnée : t</w:t>
      </w:r>
      <w:r w:rsidR="00DE5280">
        <w:t>out</w:t>
      </w:r>
      <w:r w:rsidR="001A369F">
        <w:t xml:space="preserve"> </w:t>
      </w:r>
      <w:r w:rsidR="00DE5280">
        <w:t>a</w:t>
      </w:r>
      <w:r w:rsidR="001A369F">
        <w:t xml:space="preserve">ménagement et adaptation </w:t>
      </w:r>
      <w:r w:rsidR="00DE5280">
        <w:t xml:space="preserve">sont </w:t>
      </w:r>
      <w:r w:rsidR="001A369F">
        <w:t>possibles</w:t>
      </w:r>
      <w:r w:rsidR="00DE5280">
        <w:t>.</w:t>
      </w:r>
    </w:p>
    <w:p w14:paraId="5C69F9A2" w14:textId="17139BE9" w:rsidR="001A369F" w:rsidRDefault="006C3F25" w:rsidP="0072460E">
      <w:r>
        <w:t>La concrétisation : p</w:t>
      </w:r>
      <w:r w:rsidR="00485673">
        <w:t>our chaque AFC</w:t>
      </w:r>
      <w:r w:rsidR="001A369F">
        <w:t xml:space="preserve"> inclusion</w:t>
      </w:r>
      <w:r w:rsidR="002422F5">
        <w:t xml:space="preserve"> prescrite</w:t>
      </w:r>
      <w:r w:rsidR="00485673">
        <w:t>, la formation</w:t>
      </w:r>
      <w:r w:rsidR="001A369F">
        <w:t xml:space="preserve"> </w:t>
      </w:r>
      <w:r w:rsidR="00D8260B">
        <w:t>peut être</w:t>
      </w:r>
      <w:r w:rsidR="001A369F">
        <w:t xml:space="preserve"> </w:t>
      </w:r>
      <w:r w:rsidR="00D8260B">
        <w:t>individualisée</w:t>
      </w:r>
      <w:r w:rsidR="00485673">
        <w:t> !</w:t>
      </w:r>
    </w:p>
    <w:p w14:paraId="27E87809" w14:textId="1C51B72E" w:rsidR="00FC3E15" w:rsidRDefault="00FC3E15" w:rsidP="0072460E">
      <w:pPr>
        <w:spacing w:before="0" w:after="0"/>
      </w:pPr>
      <w:r>
        <w:br w:type="page"/>
      </w:r>
    </w:p>
    <w:p w14:paraId="56FCAC05" w14:textId="77777777" w:rsidR="00FC3E15" w:rsidRDefault="00E03535" w:rsidP="0072460E">
      <w:pPr>
        <w:pStyle w:val="Titre2"/>
      </w:pPr>
      <w:r w:rsidRPr="00E03535">
        <w:lastRenderedPageBreak/>
        <w:t>Offre de formation de la Région Auvergne-Rhône-Alpes</w:t>
      </w:r>
    </w:p>
    <w:p w14:paraId="742010D6" w14:textId="366018CE" w:rsidR="00E03535" w:rsidRDefault="00E03535" w:rsidP="0072460E">
      <w:pPr>
        <w:rPr>
          <w:b/>
          <w:bCs/>
        </w:rPr>
      </w:pPr>
      <w:r w:rsidRPr="00E03535">
        <w:rPr>
          <w:b/>
          <w:bCs/>
        </w:rPr>
        <w:t>Objectif : Accéder rapidement et durablement au marché</w:t>
      </w:r>
      <w:r>
        <w:rPr>
          <w:b/>
          <w:bCs/>
        </w:rPr>
        <w:t xml:space="preserve"> </w:t>
      </w:r>
      <w:r w:rsidRPr="00E03535">
        <w:rPr>
          <w:b/>
          <w:bCs/>
        </w:rPr>
        <w:t>du travail</w:t>
      </w:r>
      <w:r>
        <w:rPr>
          <w:b/>
          <w:bCs/>
        </w:rPr>
        <w:t xml:space="preserve"> </w:t>
      </w:r>
      <w:r w:rsidRPr="00E03535">
        <w:rPr>
          <w:b/>
          <w:bCs/>
        </w:rPr>
        <w:t>en favorisant les métiers qui recruten</w:t>
      </w:r>
      <w:r w:rsidR="001619DA">
        <w:rPr>
          <w:b/>
          <w:bCs/>
        </w:rPr>
        <w:t>t</w:t>
      </w:r>
    </w:p>
    <w:tbl>
      <w:tblPr>
        <w:tblStyle w:val="Grilledutableau"/>
        <w:tblW w:w="0" w:type="auto"/>
        <w:tblLook w:val="04A0" w:firstRow="1" w:lastRow="0" w:firstColumn="1" w:lastColumn="0" w:noHBand="0" w:noVBand="1"/>
      </w:tblPr>
      <w:tblGrid>
        <w:gridCol w:w="3018"/>
        <w:gridCol w:w="3018"/>
        <w:gridCol w:w="3018"/>
      </w:tblGrid>
      <w:tr w:rsidR="001D36ED" w14:paraId="7455785A" w14:textId="77777777" w:rsidTr="007116BA">
        <w:tc>
          <w:tcPr>
            <w:tcW w:w="3018" w:type="dxa"/>
            <w:vAlign w:val="center"/>
          </w:tcPr>
          <w:p w14:paraId="2BF1305A" w14:textId="77777777" w:rsidR="001D36ED" w:rsidRPr="001D36ED" w:rsidRDefault="001D36ED" w:rsidP="00BB19A9">
            <w:pPr>
              <w:jc w:val="center"/>
              <w:rPr>
                <w:b/>
                <w:bCs/>
              </w:rPr>
            </w:pPr>
            <w:r w:rsidRPr="001D36ED">
              <w:rPr>
                <w:b/>
                <w:bCs/>
              </w:rPr>
              <w:t>Offre collective</w:t>
            </w:r>
          </w:p>
          <w:p w14:paraId="730AC001" w14:textId="1A159EB5" w:rsidR="001D36ED" w:rsidRPr="007116BA" w:rsidRDefault="001D36ED" w:rsidP="00BB19A9">
            <w:pPr>
              <w:jc w:val="center"/>
              <w:rPr>
                <w:b/>
                <w:bCs/>
              </w:rPr>
            </w:pPr>
            <w:r w:rsidRPr="001D36ED">
              <w:rPr>
                <w:b/>
                <w:bCs/>
              </w:rPr>
              <w:t>« Former pour l’emploi »</w:t>
            </w:r>
          </w:p>
        </w:tc>
        <w:tc>
          <w:tcPr>
            <w:tcW w:w="3018" w:type="dxa"/>
            <w:vAlign w:val="center"/>
          </w:tcPr>
          <w:p w14:paraId="7E74E776" w14:textId="5E6257CE" w:rsidR="001D36ED" w:rsidRPr="007116BA" w:rsidRDefault="001D36ED" w:rsidP="00BB19A9">
            <w:pPr>
              <w:jc w:val="center"/>
              <w:rPr>
                <w:b/>
                <w:bCs/>
              </w:rPr>
            </w:pPr>
            <w:r w:rsidRPr="001D36ED">
              <w:rPr>
                <w:b/>
                <w:bCs/>
              </w:rPr>
              <w:t xml:space="preserve">Pacte Région </w:t>
            </w:r>
            <w:r w:rsidR="00FA4605">
              <w:rPr>
                <w:b/>
                <w:bCs/>
              </w:rPr>
              <w:t>P</w:t>
            </w:r>
            <w:r w:rsidRPr="001D36ED">
              <w:rPr>
                <w:b/>
                <w:bCs/>
              </w:rPr>
              <w:t>our l’</w:t>
            </w:r>
            <w:r w:rsidR="00FA4605">
              <w:rPr>
                <w:b/>
                <w:bCs/>
              </w:rPr>
              <w:t>E</w:t>
            </w:r>
            <w:r w:rsidRPr="001D36ED">
              <w:rPr>
                <w:b/>
                <w:bCs/>
              </w:rPr>
              <w:t>mploi</w:t>
            </w:r>
          </w:p>
        </w:tc>
        <w:tc>
          <w:tcPr>
            <w:tcW w:w="3018" w:type="dxa"/>
            <w:vAlign w:val="center"/>
          </w:tcPr>
          <w:p w14:paraId="65E098DE" w14:textId="41E26609" w:rsidR="001D36ED" w:rsidRPr="007116BA" w:rsidRDefault="001D36ED" w:rsidP="00BB19A9">
            <w:pPr>
              <w:jc w:val="center"/>
              <w:rPr>
                <w:b/>
                <w:bCs/>
              </w:rPr>
            </w:pPr>
            <w:r w:rsidRPr="001D36ED">
              <w:rPr>
                <w:b/>
                <w:bCs/>
              </w:rPr>
              <w:t>Formations individuelles</w:t>
            </w:r>
          </w:p>
        </w:tc>
      </w:tr>
      <w:tr w:rsidR="001D36ED" w14:paraId="46754C51" w14:textId="77777777">
        <w:tc>
          <w:tcPr>
            <w:tcW w:w="3018" w:type="dxa"/>
          </w:tcPr>
          <w:p w14:paraId="01B8B751" w14:textId="77777777" w:rsidR="00661548" w:rsidRDefault="001D36ED" w:rsidP="00B00FB9">
            <w:pPr>
              <w:jc w:val="left"/>
            </w:pPr>
            <w:r w:rsidRPr="001D36ED">
              <w:t xml:space="preserve">Offre de formation collective </w:t>
            </w:r>
            <w:r w:rsidRPr="001D36ED">
              <w:rPr>
                <w:b/>
                <w:bCs/>
              </w:rPr>
              <w:t>adaptée aux besoins des entreprises</w:t>
            </w:r>
            <w:r w:rsidRPr="001D36ED">
              <w:t xml:space="preserve"> pour conduire à l’insertion professionnelle durable des demandeurs d’emploi.</w:t>
            </w:r>
            <w:r w:rsidR="00977BE0">
              <w:t xml:space="preserve"> </w:t>
            </w:r>
          </w:p>
          <w:p w14:paraId="35C1917C" w14:textId="1ACB3B90" w:rsidR="001D36ED" w:rsidRPr="001D36ED" w:rsidRDefault="00977BE0" w:rsidP="00B00FB9">
            <w:pPr>
              <w:jc w:val="left"/>
            </w:pPr>
            <w:r>
              <w:t>Financement via un achat de formation auprès d’organismes retenus après mise en concurrence</w:t>
            </w:r>
            <w:r w:rsidR="00597E5C">
              <w:t>.</w:t>
            </w:r>
          </w:p>
          <w:p w14:paraId="5DF702DC" w14:textId="77777777" w:rsidR="001D36ED" w:rsidRPr="001D36ED" w:rsidRDefault="001D36ED" w:rsidP="00B00FB9">
            <w:pPr>
              <w:jc w:val="left"/>
            </w:pPr>
            <w:r w:rsidRPr="001D36ED">
              <w:rPr>
                <w:b/>
                <w:bCs/>
              </w:rPr>
              <w:t xml:space="preserve">4 catégories de formation </w:t>
            </w:r>
            <w:r w:rsidRPr="001D36ED">
              <w:t>:</w:t>
            </w:r>
          </w:p>
          <w:p w14:paraId="68359054" w14:textId="77777777" w:rsidR="001D36ED" w:rsidRPr="001D36ED" w:rsidRDefault="001D36ED" w:rsidP="00B00FB9">
            <w:pPr>
              <w:numPr>
                <w:ilvl w:val="0"/>
                <w:numId w:val="19"/>
              </w:numPr>
              <w:jc w:val="left"/>
            </w:pPr>
            <w:r w:rsidRPr="001D36ED">
              <w:t>La certification</w:t>
            </w:r>
          </w:p>
          <w:p w14:paraId="69EEE19F" w14:textId="77777777" w:rsidR="001D36ED" w:rsidRPr="001D36ED" w:rsidRDefault="001D36ED" w:rsidP="00B00FB9">
            <w:pPr>
              <w:numPr>
                <w:ilvl w:val="0"/>
                <w:numId w:val="19"/>
              </w:numPr>
              <w:jc w:val="left"/>
            </w:pPr>
            <w:r w:rsidRPr="001D36ED">
              <w:t>La professionnalisation</w:t>
            </w:r>
          </w:p>
          <w:p w14:paraId="79FFB590" w14:textId="77777777" w:rsidR="007116BA" w:rsidRDefault="001D36ED" w:rsidP="00B00FB9">
            <w:pPr>
              <w:numPr>
                <w:ilvl w:val="0"/>
                <w:numId w:val="19"/>
              </w:numPr>
              <w:jc w:val="left"/>
            </w:pPr>
            <w:r w:rsidRPr="001D36ED">
              <w:t>La préparation à la qualification</w:t>
            </w:r>
          </w:p>
          <w:p w14:paraId="0DF710A1" w14:textId="3492ACE6" w:rsidR="001D36ED" w:rsidRDefault="001D36ED" w:rsidP="00B00FB9">
            <w:pPr>
              <w:numPr>
                <w:ilvl w:val="0"/>
                <w:numId w:val="19"/>
              </w:numPr>
              <w:jc w:val="left"/>
            </w:pPr>
            <w:r w:rsidRPr="001D36ED">
              <w:t>La création d’entreprise</w:t>
            </w:r>
          </w:p>
        </w:tc>
        <w:tc>
          <w:tcPr>
            <w:tcW w:w="3018" w:type="dxa"/>
          </w:tcPr>
          <w:p w14:paraId="5BF84371" w14:textId="6F00BD69" w:rsidR="001D36ED" w:rsidRPr="001D36ED" w:rsidRDefault="001D36ED" w:rsidP="00B00FB9">
            <w:pPr>
              <w:jc w:val="left"/>
            </w:pPr>
            <w:r w:rsidRPr="001D36ED">
              <w:t xml:space="preserve">En complément de l’offre collective “Former pour l’emploi” et pour </w:t>
            </w:r>
            <w:r w:rsidRPr="001D36ED">
              <w:rPr>
                <w:b/>
                <w:bCs/>
              </w:rPr>
              <w:t>répondre aux besoins d’emploi spécifiques des employeurs</w:t>
            </w:r>
            <w:r w:rsidR="00600D30">
              <w:rPr>
                <w:b/>
                <w:bCs/>
              </w:rPr>
              <w:t xml:space="preserve"> </w:t>
            </w:r>
            <w:r w:rsidR="00600D30" w:rsidRPr="00600D30">
              <w:rPr>
                <w:b/>
                <w:bCs/>
              </w:rPr>
              <w:t>(promesse d’embauche obligatoire)</w:t>
            </w:r>
          </w:p>
          <w:p w14:paraId="5E402116" w14:textId="0EE1F813" w:rsidR="001D36ED" w:rsidRPr="001D36ED" w:rsidRDefault="001D36ED" w:rsidP="00B00FB9">
            <w:pPr>
              <w:numPr>
                <w:ilvl w:val="0"/>
                <w:numId w:val="20"/>
              </w:numPr>
              <w:jc w:val="left"/>
            </w:pPr>
            <w:r w:rsidRPr="001D36ED">
              <w:t>Prise en charge de la formation professionnelle des demandeurs d’emploi</w:t>
            </w:r>
            <w:r w:rsidR="00600D30">
              <w:t xml:space="preserve"> (subvention)</w:t>
            </w:r>
          </w:p>
          <w:p w14:paraId="5D423D6E" w14:textId="46A9D2C9" w:rsidR="001D36ED" w:rsidRPr="001D36ED" w:rsidRDefault="001D36ED" w:rsidP="00B00FB9">
            <w:pPr>
              <w:numPr>
                <w:ilvl w:val="0"/>
                <w:numId w:val="20"/>
              </w:numPr>
              <w:jc w:val="left"/>
            </w:pPr>
            <w:r w:rsidRPr="001D36ED">
              <w:t>Association des entreprises dans la sélection des candidats dans la perspective de leur recrutement</w:t>
            </w:r>
            <w:r w:rsidR="00600D30">
              <w:t xml:space="preserve"> </w:t>
            </w:r>
            <w:r w:rsidR="00600D30" w:rsidRPr="00600D30">
              <w:t>(5 stagiaires minimum pour démarrer la formation)</w:t>
            </w:r>
          </w:p>
          <w:p w14:paraId="5A45B4BF" w14:textId="39C80CA1" w:rsidR="001D36ED" w:rsidRDefault="001D36ED" w:rsidP="00B00FB9">
            <w:pPr>
              <w:numPr>
                <w:ilvl w:val="0"/>
                <w:numId w:val="20"/>
              </w:numPr>
              <w:jc w:val="left"/>
            </w:pPr>
            <w:r w:rsidRPr="001D36ED">
              <w:t>Parcours de formation modulables et fondés sur les besoins en emploi</w:t>
            </w:r>
          </w:p>
        </w:tc>
        <w:tc>
          <w:tcPr>
            <w:tcW w:w="3018" w:type="dxa"/>
          </w:tcPr>
          <w:p w14:paraId="70D7DB82" w14:textId="44F90F42" w:rsidR="00392C83" w:rsidRPr="00392C83" w:rsidRDefault="00392C83" w:rsidP="00B00FB9">
            <w:pPr>
              <w:jc w:val="left"/>
            </w:pPr>
            <w:r w:rsidRPr="00392C83">
              <w:t xml:space="preserve">Répondent à </w:t>
            </w:r>
            <w:r w:rsidRPr="00392C83">
              <w:rPr>
                <w:b/>
                <w:bCs/>
              </w:rPr>
              <w:t xml:space="preserve">des besoins individuels de formation </w:t>
            </w:r>
            <w:r w:rsidRPr="00392C83">
              <w:t xml:space="preserve">formulés par des personnes sans emploi lorsque </w:t>
            </w:r>
            <w:r w:rsidR="009B4AEC">
              <w:t>ces formations ne sont pas prises en charge par l’offre collective</w:t>
            </w:r>
          </w:p>
          <w:p w14:paraId="3F33EF6F" w14:textId="0EE98570" w:rsidR="001D36ED" w:rsidRDefault="00392C83" w:rsidP="00B00FB9">
            <w:pPr>
              <w:numPr>
                <w:ilvl w:val="0"/>
                <w:numId w:val="21"/>
              </w:numPr>
              <w:jc w:val="left"/>
            </w:pPr>
            <w:r w:rsidRPr="00392C83">
              <w:t>Prise en charge des formations considérées en tension et des formations certifiantes aux métiers d’art</w:t>
            </w:r>
          </w:p>
        </w:tc>
      </w:tr>
      <w:tr w:rsidR="00D57BC6" w14:paraId="7984471E" w14:textId="77777777">
        <w:tc>
          <w:tcPr>
            <w:tcW w:w="3018" w:type="dxa"/>
          </w:tcPr>
          <w:p w14:paraId="57E4D8FC" w14:textId="3AC420F8" w:rsidR="0040504F" w:rsidRDefault="009D4214" w:rsidP="00E9301A">
            <w:pPr>
              <w:jc w:val="center"/>
            </w:pPr>
            <w:r w:rsidRPr="0040504F">
              <w:t>Pour en savoir plus</w:t>
            </w:r>
            <w:r w:rsidR="00BD7A20">
              <w:t> :</w:t>
            </w:r>
          </w:p>
          <w:p w14:paraId="6BEA9EED" w14:textId="6A80F6E6" w:rsidR="0040504F" w:rsidRPr="001D36ED" w:rsidRDefault="00A20302" w:rsidP="00E9301A">
            <w:pPr>
              <w:jc w:val="center"/>
            </w:pPr>
            <w:r w:rsidRPr="00A20302">
              <w:t>dfor@auvergnerhonealpes.fr</w:t>
            </w:r>
          </w:p>
        </w:tc>
        <w:tc>
          <w:tcPr>
            <w:tcW w:w="3018" w:type="dxa"/>
          </w:tcPr>
          <w:p w14:paraId="22DFEC53" w14:textId="7F867CEF" w:rsidR="00D57BC6" w:rsidRPr="001D36ED" w:rsidRDefault="009D4214" w:rsidP="00E9301A">
            <w:pPr>
              <w:jc w:val="center"/>
            </w:pPr>
            <w:hyperlink r:id="rId12" w:history="1">
              <w:r w:rsidRPr="009D4214">
                <w:rPr>
                  <w:rStyle w:val="Lienhypertexte"/>
                </w:rPr>
                <w:t>Pour en savoir plus</w:t>
              </w:r>
            </w:hyperlink>
          </w:p>
        </w:tc>
        <w:tc>
          <w:tcPr>
            <w:tcW w:w="3018" w:type="dxa"/>
          </w:tcPr>
          <w:p w14:paraId="0379FA4E" w14:textId="16C0C90B" w:rsidR="00D57BC6" w:rsidRPr="00392C83" w:rsidRDefault="009D4214" w:rsidP="00E9301A">
            <w:pPr>
              <w:jc w:val="center"/>
            </w:pPr>
            <w:hyperlink r:id="rId13" w:history="1">
              <w:r w:rsidRPr="00701BEF">
                <w:rPr>
                  <w:rStyle w:val="Lienhypertexte"/>
                </w:rPr>
                <w:t>Pour en savoir plus</w:t>
              </w:r>
            </w:hyperlink>
          </w:p>
        </w:tc>
      </w:tr>
    </w:tbl>
    <w:p w14:paraId="0AA14B9E" w14:textId="77777777" w:rsidR="009F7F8A" w:rsidRDefault="009F7F8A" w:rsidP="0072460E"/>
    <w:p w14:paraId="7531674D" w14:textId="7B6C73BE" w:rsidR="005C019B" w:rsidRPr="00061330" w:rsidRDefault="00083CCB" w:rsidP="0072460E">
      <w:r>
        <w:t>I</w:t>
      </w:r>
      <w:r w:rsidR="007D3535">
        <w:t xml:space="preserve">l existe </w:t>
      </w:r>
      <w:r w:rsidR="007D3535" w:rsidRPr="001D70F6">
        <w:rPr>
          <w:b/>
          <w:bCs/>
        </w:rPr>
        <w:t>2 types de « </w:t>
      </w:r>
      <w:r w:rsidR="005C019B" w:rsidRPr="001D70F6">
        <w:rPr>
          <w:b/>
          <w:bCs/>
        </w:rPr>
        <w:t>Pacte Région pour l’emploi</w:t>
      </w:r>
      <w:r w:rsidR="007D3535" w:rsidRPr="001D70F6">
        <w:rPr>
          <w:b/>
          <w:bCs/>
        </w:rPr>
        <w:t> » pour le public en situation de handicap</w:t>
      </w:r>
      <w:r w:rsidR="007D3535">
        <w:t> :</w:t>
      </w:r>
    </w:p>
    <w:p w14:paraId="6B5A6798" w14:textId="43B445DC" w:rsidR="005C019B" w:rsidRPr="00061330" w:rsidRDefault="005C019B" w:rsidP="0072460E">
      <w:r w:rsidRPr="003333D1">
        <w:rPr>
          <w:b/>
          <w:bCs/>
        </w:rPr>
        <w:t xml:space="preserve">1/ Construire une action de formation collective spécialement dédiée au public bénéficiaire </w:t>
      </w:r>
      <w:r w:rsidR="00C448C3" w:rsidRPr="003333D1">
        <w:rPr>
          <w:b/>
          <w:bCs/>
        </w:rPr>
        <w:t>de l’</w:t>
      </w:r>
      <w:r w:rsidRPr="003333D1">
        <w:rPr>
          <w:b/>
          <w:bCs/>
        </w:rPr>
        <w:t>OETH </w:t>
      </w:r>
      <w:r w:rsidRPr="00061330">
        <w:t>:</w:t>
      </w:r>
    </w:p>
    <w:p w14:paraId="5AD0B01F" w14:textId="0E08C434" w:rsidR="005C019B" w:rsidRPr="00061330" w:rsidRDefault="005C019B" w:rsidP="0072460E">
      <w:r w:rsidRPr="00061330">
        <w:t>Les conditions du PRE dédié TH s’appliquent :</w:t>
      </w:r>
      <w:r w:rsidR="000E1613">
        <w:t xml:space="preserve"> b</w:t>
      </w:r>
      <w:r w:rsidRPr="00061330">
        <w:t>arèmes horaires revalorisés</w:t>
      </w:r>
      <w:r w:rsidR="000E1613">
        <w:t xml:space="preserve">, financement à </w:t>
      </w:r>
      <w:r w:rsidRPr="00061330">
        <w:t>100% des coûts pédagogiques</w:t>
      </w:r>
      <w:r w:rsidR="000E1613">
        <w:t>, c</w:t>
      </w:r>
      <w:r w:rsidRPr="00061330">
        <w:t>onditions d’éligibilité des contrats de travail adaptées</w:t>
      </w:r>
      <w:r w:rsidR="00927426">
        <w:t>, P</w:t>
      </w:r>
      <w:r w:rsidRPr="00061330">
        <w:t>RE construit et validé en amont par la Région et l’Agefiph</w:t>
      </w:r>
    </w:p>
    <w:p w14:paraId="13018DC0" w14:textId="1A63C22E" w:rsidR="005C019B" w:rsidRPr="003333D1" w:rsidRDefault="005C019B" w:rsidP="0072460E">
      <w:pPr>
        <w:rPr>
          <w:b/>
          <w:bCs/>
        </w:rPr>
      </w:pPr>
      <w:r w:rsidRPr="003333D1">
        <w:rPr>
          <w:b/>
          <w:bCs/>
        </w:rPr>
        <w:t xml:space="preserve">2/ Former des bénéficiaires </w:t>
      </w:r>
      <w:r w:rsidR="0035003C" w:rsidRPr="003333D1">
        <w:rPr>
          <w:b/>
          <w:bCs/>
        </w:rPr>
        <w:t>de l’</w:t>
      </w:r>
      <w:r w:rsidRPr="003333D1">
        <w:rPr>
          <w:b/>
          <w:bCs/>
        </w:rPr>
        <w:t>OETH au sein d’une action de formation collective de droit commun</w:t>
      </w:r>
    </w:p>
    <w:p w14:paraId="635ADA0A" w14:textId="2D686920" w:rsidR="005C019B" w:rsidRPr="00061330" w:rsidRDefault="005C019B" w:rsidP="0072460E">
      <w:r w:rsidRPr="00061330">
        <w:t>Les conditions du PRE de droit commun s’appliquent</w:t>
      </w:r>
      <w:r w:rsidR="00DF2612">
        <w:t> : f</w:t>
      </w:r>
      <w:r w:rsidRPr="00061330">
        <w:t>inancement à 80% des co</w:t>
      </w:r>
      <w:r w:rsidR="00C448C3">
        <w:t>û</w:t>
      </w:r>
      <w:r w:rsidRPr="00061330">
        <w:t>ts pédagogiques</w:t>
      </w:r>
      <w:r w:rsidR="00927426">
        <w:t>, c</w:t>
      </w:r>
      <w:r w:rsidRPr="00061330">
        <w:t xml:space="preserve">onditions d’éligibilité des contrats standard au moment du dépôt du </w:t>
      </w:r>
      <w:r w:rsidR="005101D1">
        <w:t>dossier</w:t>
      </w:r>
      <w:r w:rsidR="00DF2612">
        <w:t>.</w:t>
      </w:r>
    </w:p>
    <w:p w14:paraId="467613E2" w14:textId="07573A84" w:rsidR="00083CCB" w:rsidRDefault="00953E23" w:rsidP="0072460E">
      <w:r>
        <w:lastRenderedPageBreak/>
        <w:t>Il est possible de s</w:t>
      </w:r>
      <w:r w:rsidR="005C019B" w:rsidRPr="00061330">
        <w:t>olliciter l’Agefiph pour mobiliser les aides dédiées avant, pendant et après la formation</w:t>
      </w:r>
      <w:r>
        <w:t>.</w:t>
      </w:r>
      <w:r w:rsidR="00DF2612">
        <w:t xml:space="preserve"> </w:t>
      </w:r>
      <w:r w:rsidR="005C019B" w:rsidRPr="00061330">
        <w:t>L’employeur s’engage à former un tuteur aux questions du handicap, à adapter le stage et le poste de travail si nécessaire</w:t>
      </w:r>
      <w:r w:rsidR="005101D1">
        <w:t>.</w:t>
      </w:r>
    </w:p>
    <w:p w14:paraId="41B2FBC5" w14:textId="77777777" w:rsidR="00083CCB" w:rsidRDefault="00083CCB" w:rsidP="0072460E">
      <w:r w:rsidRPr="003333D1">
        <w:rPr>
          <w:b/>
          <w:bCs/>
        </w:rPr>
        <w:t>Les stagiaires en situation de handicap qui suivent une formation agréée par la Région</w:t>
      </w:r>
      <w:r>
        <w:t xml:space="preserve"> peuvent, lorsqu’ils sont indemnisables par France Travail, choisir entre le régime de rémunération des stagiaires de France Travail ou celui de la Région Auvergne-Rhône-Alpes.  En cas de choix de la deuxième option, ils disposent du statut de stagiaire de la formation professionnelle rémunéré par la Région qui intègre </w:t>
      </w:r>
      <w:r w:rsidRPr="003333D1">
        <w:rPr>
          <w:b/>
          <w:bCs/>
        </w:rPr>
        <w:t>la prise en charge de leur protection sociale et de leur rémunération</w:t>
      </w:r>
      <w:r>
        <w:t xml:space="preserve"> avec une indemnisation des frais de transport et d’hébergement (sous certaines conditions). La rémunération peut </w:t>
      </w:r>
      <w:r w:rsidRPr="003333D1">
        <w:rPr>
          <w:b/>
          <w:bCs/>
        </w:rPr>
        <w:t>se cumuler avec les pensions et les rentes versées aux travailleurs reconnus handicapés</w:t>
      </w:r>
      <w:r>
        <w:t xml:space="preserve"> au sens de l'article L. 5213 1 du Code du travail ainsi qu'avec l'allocation aux adultes handicapés (AAH) et la prestation de compensation du handicap (PCH).</w:t>
      </w:r>
    </w:p>
    <w:p w14:paraId="5B52DFB8" w14:textId="115B7ADA" w:rsidR="00407B3D" w:rsidRDefault="00407B3D" w:rsidP="0072460E">
      <w:pPr>
        <w:pStyle w:val="Titre2"/>
      </w:pPr>
      <w:r>
        <w:t>Accès à l’apprentissage pour les personnes en situation de handicap</w:t>
      </w:r>
    </w:p>
    <w:p w14:paraId="66A5A637" w14:textId="7851F480" w:rsidR="00407B3D" w:rsidRDefault="002B1F77" w:rsidP="0072460E">
      <w:r>
        <w:t xml:space="preserve">Les personnes bénéficiaires de l’obligation d’emploi peuvent accéder au contrat d’apprentissage au-delà des </w:t>
      </w:r>
      <w:r w:rsidR="00FB0E2B">
        <w:t>29 ans révolus</w:t>
      </w:r>
      <w:r w:rsidR="00E9301A">
        <w:t> :</w:t>
      </w:r>
    </w:p>
    <w:p w14:paraId="25633B17" w14:textId="16131EE8" w:rsidR="00EC0D13" w:rsidRDefault="00EC0D13" w:rsidP="0072460E">
      <w:pPr>
        <w:pStyle w:val="Paragraphedeliste"/>
        <w:numPr>
          <w:ilvl w:val="0"/>
          <w:numId w:val="23"/>
        </w:numPr>
      </w:pPr>
      <w:r>
        <w:t>Dans chaque CFA, il existe un référent handicap</w:t>
      </w:r>
    </w:p>
    <w:p w14:paraId="4E3F417F" w14:textId="215F6246" w:rsidR="00B51BD0" w:rsidRDefault="009F09A4" w:rsidP="0072460E">
      <w:pPr>
        <w:pStyle w:val="Paragraphedeliste"/>
        <w:numPr>
          <w:ilvl w:val="0"/>
          <w:numId w:val="23"/>
        </w:numPr>
      </w:pPr>
      <w:r>
        <w:t>Cap emploi peut aider la personne à trouver un employeur en lien avec le référent handicap du CFA</w:t>
      </w:r>
    </w:p>
    <w:p w14:paraId="258063D6" w14:textId="0D83E6F7" w:rsidR="009F09A4" w:rsidRDefault="009F09A4" w:rsidP="0072460E">
      <w:pPr>
        <w:pStyle w:val="Paragraphedeliste"/>
        <w:numPr>
          <w:ilvl w:val="0"/>
          <w:numId w:val="23"/>
        </w:numPr>
      </w:pPr>
      <w:r>
        <w:t>Des conditions d’accueil et de pédagogie adaptées au sein du CFA</w:t>
      </w:r>
    </w:p>
    <w:p w14:paraId="6285B492" w14:textId="3BC0E9CC" w:rsidR="00D948F8" w:rsidRPr="00D948F8" w:rsidRDefault="00FB7513" w:rsidP="0072460E">
      <w:pPr>
        <w:pStyle w:val="Paragraphedeliste"/>
        <w:numPr>
          <w:ilvl w:val="0"/>
          <w:numId w:val="23"/>
        </w:numPr>
      </w:pPr>
      <w:r>
        <w:t>Le contrat d’apprentissage aménagé permet de bénéficier d’aménagements telle qu’une adaptation de la durée de la formation</w:t>
      </w:r>
    </w:p>
    <w:p w14:paraId="7BC3FFD2" w14:textId="1E87A3FF" w:rsidR="00FC3E15" w:rsidRPr="00FC3E15" w:rsidRDefault="003E0FCA" w:rsidP="0072460E">
      <w:pPr>
        <w:pStyle w:val="Titre2"/>
      </w:pPr>
      <w:r w:rsidRPr="00FC3E15">
        <w:t>La prise en compte du handicap</w:t>
      </w:r>
      <w:r w:rsidR="00FC3E15" w:rsidRPr="00FC3E15">
        <w:t xml:space="preserve"> dans les politiques de formation</w:t>
      </w:r>
    </w:p>
    <w:p w14:paraId="328EEE63" w14:textId="79B3D9DE" w:rsidR="009B1C03" w:rsidRPr="000F7A99" w:rsidRDefault="009B1C03" w:rsidP="0072460E">
      <w:pPr>
        <w:rPr>
          <w:b/>
          <w:bCs/>
        </w:rPr>
      </w:pPr>
      <w:r w:rsidRPr="000F7A99">
        <w:rPr>
          <w:b/>
          <w:bCs/>
        </w:rPr>
        <w:t>Arrêt</w:t>
      </w:r>
      <w:r w:rsidR="00FC3E15" w:rsidRPr="000F7A99">
        <w:rPr>
          <w:b/>
          <w:bCs/>
        </w:rPr>
        <w:t>ons</w:t>
      </w:r>
      <w:r w:rsidRPr="000F7A99">
        <w:rPr>
          <w:b/>
          <w:bCs/>
        </w:rPr>
        <w:t xml:space="preserve"> le spécifique, donn</w:t>
      </w:r>
      <w:r w:rsidR="00FC3E15" w:rsidRPr="000F7A99">
        <w:rPr>
          <w:b/>
          <w:bCs/>
        </w:rPr>
        <w:t>ons</w:t>
      </w:r>
      <w:r w:rsidRPr="000F7A99">
        <w:rPr>
          <w:b/>
          <w:bCs/>
        </w:rPr>
        <w:t xml:space="preserve"> accès au droit commun</w:t>
      </w:r>
      <w:r w:rsidR="00FC3E15" w:rsidRPr="000F7A99">
        <w:rPr>
          <w:b/>
          <w:bCs/>
        </w:rPr>
        <w:t> !</w:t>
      </w:r>
    </w:p>
    <w:p w14:paraId="2AA7C789" w14:textId="2F950FC2" w:rsidR="00D84D3E" w:rsidRPr="00D84D3E" w:rsidRDefault="00C448C3" w:rsidP="0072460E">
      <w:r>
        <w:t xml:space="preserve">Depuis 2018, la loi pour la liberté de choisir son avenir professionnel cadre </w:t>
      </w:r>
      <w:r w:rsidR="00CD1BEA">
        <w:t>l</w:t>
      </w:r>
      <w:r w:rsidR="006C7FE9" w:rsidRPr="00D84D3E">
        <w:t>a qualité des prestations de formations délivrées par les organismes de formation</w:t>
      </w:r>
      <w:r w:rsidR="00CD1BEA">
        <w:t xml:space="preserve"> </w:t>
      </w:r>
      <w:r>
        <w:t xml:space="preserve">à travers la certification </w:t>
      </w:r>
      <w:proofErr w:type="spellStart"/>
      <w:r>
        <w:t>Qualiopi</w:t>
      </w:r>
      <w:proofErr w:type="spellEnd"/>
      <w:r w:rsidR="00CD1BEA">
        <w:t xml:space="preserve">. </w:t>
      </w:r>
      <w:r w:rsidR="00D84D3E" w:rsidRPr="00D84D3E">
        <w:t>Le référentiel inclut des critères liés à la prise en compte du handicap en formation dans une logique d’accessibilité universelle.</w:t>
      </w:r>
    </w:p>
    <w:p w14:paraId="368595B4" w14:textId="0F14486F" w:rsidR="001619DA" w:rsidRDefault="003E0FCA" w:rsidP="0072460E">
      <w:pPr>
        <w:pStyle w:val="Titre2"/>
      </w:pPr>
      <w:r>
        <w:t>Les outils ressources</w:t>
      </w:r>
    </w:p>
    <w:tbl>
      <w:tblPr>
        <w:tblStyle w:val="Grilledutableau"/>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4527"/>
        <w:gridCol w:w="4527"/>
      </w:tblGrid>
      <w:tr w:rsidR="009D5CBE" w14:paraId="15342077" w14:textId="77777777" w:rsidTr="00335F13">
        <w:tc>
          <w:tcPr>
            <w:tcW w:w="4527" w:type="dxa"/>
          </w:tcPr>
          <w:p w14:paraId="62AC5360" w14:textId="77777777" w:rsidR="009D5CBE" w:rsidRDefault="009D5CBE" w:rsidP="00AB2836">
            <w:pPr>
              <w:jc w:val="left"/>
            </w:pPr>
            <w:r>
              <w:rPr>
                <w:noProof/>
              </w:rPr>
              <w:drawing>
                <wp:inline distT="0" distB="0" distL="0" distR="0" wp14:anchorId="30DFC996" wp14:editId="55E51418">
                  <wp:extent cx="1891124" cy="1123950"/>
                  <wp:effectExtent l="0" t="0" r="0" b="0"/>
                  <wp:docPr id="438767847" name="Image 1" descr="Une image contenant texte, capture d’écran, Police, ligne&#10;&#10;Le contenu généré par l’IA peut être incorrect.">
                    <a:hlinkClick xmlns:a="http://schemas.openxmlformats.org/drawingml/2006/main" r:id="rId14"/>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38767847" name="Image 1" descr="Une image contenant texte, capture d’écran, Police, ligne&#10;&#10;Le contenu généré par l’IA peut être incorrect.">
                            <a:hlinkClick r:id="rId14"/>
                          </pic:cNvPr>
                          <pic:cNvPicPr/>
                        </pic:nvPicPr>
                        <pic:blipFill>
                          <a:blip r:embed="rId15"/>
                          <a:stretch>
                            <a:fillRect/>
                          </a:stretch>
                        </pic:blipFill>
                        <pic:spPr>
                          <a:xfrm>
                            <a:off x="0" y="0"/>
                            <a:ext cx="1891124" cy="1123950"/>
                          </a:xfrm>
                          <a:prstGeom prst="rect">
                            <a:avLst/>
                          </a:prstGeom>
                        </pic:spPr>
                      </pic:pic>
                    </a:graphicData>
                  </a:graphic>
                </wp:inline>
              </w:drawing>
            </w:r>
          </w:p>
          <w:p w14:paraId="43AE7D70" w14:textId="0EEBB11E" w:rsidR="009D5CBE" w:rsidRDefault="009D5CBE" w:rsidP="00AB2836">
            <w:pPr>
              <w:ind w:right="451"/>
            </w:pPr>
            <w:r>
              <w:t>Site « </w:t>
            </w:r>
            <w:hyperlink r:id="rId16" w:history="1">
              <w:r w:rsidRPr="00963910">
                <w:rPr>
                  <w:rStyle w:val="Lienhypertexte"/>
                </w:rPr>
                <w:t>Ma formation Mon emploi </w:t>
              </w:r>
            </w:hyperlink>
            <w:r>
              <w:t xml:space="preserve">» </w:t>
            </w:r>
            <w:r w:rsidR="00335F13">
              <w:t>pour</w:t>
            </w:r>
            <w:r>
              <w:t xml:space="preserve"> rechercher une formation et candidater sans passer par un RDV avec son conseiller</w:t>
            </w:r>
          </w:p>
        </w:tc>
        <w:tc>
          <w:tcPr>
            <w:tcW w:w="4527" w:type="dxa"/>
          </w:tcPr>
          <w:p w14:paraId="0C437512" w14:textId="13C0C703" w:rsidR="005E0A7E" w:rsidRDefault="00335F13" w:rsidP="0072460E">
            <w:r>
              <w:rPr>
                <w:noProof/>
              </w:rPr>
              <w:drawing>
                <wp:inline distT="0" distB="0" distL="0" distR="0" wp14:anchorId="659F72D6" wp14:editId="4E4FF7DD">
                  <wp:extent cx="2402840" cy="1104925"/>
                  <wp:effectExtent l="0" t="0" r="0" b="0"/>
                  <wp:docPr id="1964686820" name="Imag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64686820" name=""/>
                          <pic:cNvPicPr/>
                        </pic:nvPicPr>
                        <pic:blipFill>
                          <a:blip r:embed="rId17"/>
                          <a:stretch>
                            <a:fillRect/>
                          </a:stretch>
                        </pic:blipFill>
                        <pic:spPr>
                          <a:xfrm>
                            <a:off x="0" y="0"/>
                            <a:ext cx="2422041" cy="1113754"/>
                          </a:xfrm>
                          <a:prstGeom prst="rect">
                            <a:avLst/>
                          </a:prstGeom>
                        </pic:spPr>
                      </pic:pic>
                    </a:graphicData>
                  </a:graphic>
                </wp:inline>
              </w:drawing>
            </w:r>
          </w:p>
          <w:p w14:paraId="180F120C" w14:textId="47CE301C" w:rsidR="009D5CBE" w:rsidRDefault="005E0A7E" w:rsidP="0072460E">
            <w:r w:rsidRPr="003E0FCA">
              <w:t xml:space="preserve">Application </w:t>
            </w:r>
            <w:hyperlink r:id="rId18" w:history="1">
              <w:r w:rsidRPr="0056744A">
                <w:rPr>
                  <w:rStyle w:val="Lienhypertexte"/>
                </w:rPr>
                <w:t>« Mes ressources formation »</w:t>
              </w:r>
            </w:hyperlink>
            <w:r>
              <w:t xml:space="preserve"> pour d</w:t>
            </w:r>
            <w:r w:rsidRPr="00E3407B">
              <w:t>écouvr</w:t>
            </w:r>
            <w:r>
              <w:t>ir</w:t>
            </w:r>
            <w:r w:rsidRPr="00E3407B">
              <w:t xml:space="preserve"> le montant de </w:t>
            </w:r>
            <w:r>
              <w:t>la</w:t>
            </w:r>
            <w:r w:rsidRPr="00E3407B">
              <w:t xml:space="preserve"> rémunération de formation et son impact sur </w:t>
            </w:r>
            <w:r>
              <w:t>le</w:t>
            </w:r>
            <w:r w:rsidRPr="00E3407B">
              <w:t xml:space="preserve">s aides et allocations </w:t>
            </w:r>
            <w:r>
              <w:t xml:space="preserve">à l’entrée en </w:t>
            </w:r>
            <w:r w:rsidRPr="00E3407B">
              <w:t>formation</w:t>
            </w:r>
          </w:p>
        </w:tc>
      </w:tr>
    </w:tbl>
    <w:p w14:paraId="72937679" w14:textId="2D2FD0BB" w:rsidR="0038485D" w:rsidRDefault="00630811" w:rsidP="0072460E">
      <w:r w:rsidRPr="00487221">
        <w:rPr>
          <w:rFonts w:ascii="Segoe UI Emoji" w:hAnsi="Segoe UI Emoji" w:cs="Segoe UI Emoji"/>
        </w:rPr>
        <w:lastRenderedPageBreak/>
        <w:t>📍</w:t>
      </w:r>
      <w:r w:rsidRPr="00487221">
        <w:t xml:space="preserve"> </w:t>
      </w:r>
      <w:r w:rsidRPr="00487221">
        <w:rPr>
          <w:b/>
          <w:bCs/>
        </w:rPr>
        <w:t>Bon à savoir</w:t>
      </w:r>
      <w:r>
        <w:rPr>
          <w:b/>
          <w:bCs/>
        </w:rPr>
        <w:t> </w:t>
      </w:r>
      <w:r>
        <w:t xml:space="preserve">: </w:t>
      </w:r>
      <w:r w:rsidRPr="00630811">
        <w:t>Ce</w:t>
      </w:r>
      <w:r w:rsidR="0016570D">
        <w:t xml:space="preserve">s politiques </w:t>
      </w:r>
      <w:r w:rsidRPr="00630811">
        <w:t>régionale</w:t>
      </w:r>
      <w:r w:rsidR="0016570D">
        <w:t>s</w:t>
      </w:r>
      <w:r w:rsidRPr="00630811">
        <w:t xml:space="preserve"> s'inscri</w:t>
      </w:r>
      <w:r w:rsidR="0016570D">
        <w:t>ven</w:t>
      </w:r>
      <w:r w:rsidRPr="00630811">
        <w:t>t pleinement dans le cadre national de la formation</w:t>
      </w:r>
      <w:r w:rsidR="00073F7A">
        <w:t>. L</w:t>
      </w:r>
      <w:r w:rsidRPr="00630811">
        <w:t xml:space="preserve">a certification </w:t>
      </w:r>
      <w:proofErr w:type="spellStart"/>
      <w:r w:rsidRPr="00630811">
        <w:t>Qualiopi</w:t>
      </w:r>
      <w:proofErr w:type="spellEnd"/>
      <w:r w:rsidRPr="00630811">
        <w:t xml:space="preserve"> inclut la prise en compte du handicap en formation et les financeurs de la formation y apportent une attention toute particulière.</w:t>
      </w:r>
    </w:p>
    <w:p w14:paraId="0B6BE9F6" w14:textId="77777777" w:rsidR="00A00E7B" w:rsidRDefault="00A00E7B" w:rsidP="0072460E"/>
    <w:p w14:paraId="4B4E15F3" w14:textId="2266A010" w:rsidR="00EE23CB" w:rsidRDefault="00E834DC" w:rsidP="00E834DC">
      <w:pPr>
        <w:pStyle w:val="Titre1"/>
        <w:jc w:val="both"/>
      </w:pPr>
      <w:r>
        <w:rPr>
          <w:noProof/>
        </w:rPr>
        <w:drawing>
          <wp:anchor distT="0" distB="0" distL="114300" distR="114300" simplePos="0" relativeHeight="251662336" behindDoc="0" locked="0" layoutInCell="1" allowOverlap="1" wp14:anchorId="33D40099" wp14:editId="7E08E010">
            <wp:simplePos x="0" y="0"/>
            <wp:positionH relativeFrom="margin">
              <wp:posOffset>4047119</wp:posOffset>
            </wp:positionH>
            <wp:positionV relativeFrom="paragraph">
              <wp:posOffset>669290</wp:posOffset>
            </wp:positionV>
            <wp:extent cx="1518249" cy="771674"/>
            <wp:effectExtent l="0" t="0" r="6350" b="0"/>
            <wp:wrapNone/>
            <wp:docPr id="6" name="Image 5" descr="Une image contenant texte, Police, blanc, Graphique&#10;&#10;Le contenu généré par l’IA peut être incorrect.">
              <a:extLst xmlns:a="http://schemas.openxmlformats.org/drawingml/2006/main">
                <a:ext uri="{FF2B5EF4-FFF2-40B4-BE49-F238E27FC236}">
                  <a16:creationId xmlns:a16="http://schemas.microsoft.com/office/drawing/2014/main" id="{85CCA91C-975E-BB5A-77A9-1935D580D6E2}"/>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Image 5" descr="Une image contenant texte, Police, blanc, Graphique&#10;&#10;Le contenu généré par l’IA peut être incorrect.">
                      <a:extLst>
                        <a:ext uri="{FF2B5EF4-FFF2-40B4-BE49-F238E27FC236}">
                          <a16:creationId xmlns:a16="http://schemas.microsoft.com/office/drawing/2014/main" id="{85CCA91C-975E-BB5A-77A9-1935D580D6E2}"/>
                        </a:ext>
                      </a:extLst>
                    </pic:cNvPr>
                    <pic:cNvPicPr>
                      <a:picLocks noChangeAspect="1"/>
                    </pic:cNvPicPr>
                  </pic:nvPicPr>
                  <pic:blipFill rotWithShape="1">
                    <a:blip r:embed="rId19"/>
                    <a:srcRect l="11133"/>
                    <a:stretch>
                      <a:fillRect/>
                    </a:stretch>
                  </pic:blipFill>
                  <pic:spPr bwMode="auto">
                    <a:xfrm>
                      <a:off x="0" y="0"/>
                      <a:ext cx="1518249" cy="771674"/>
                    </a:xfrm>
                    <a:prstGeom prst="rect">
                      <a:avLst/>
                    </a:prstGeom>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r w:rsidR="00D355B7" w:rsidRPr="00D355B7">
        <w:t>Les dispositifs régionaux pour faciliter la réussite des personnes en situation de handicap en formation</w:t>
      </w:r>
      <w:r w:rsidR="00BD757D">
        <w:t xml:space="preserve"> (Voir Annexe)</w:t>
      </w:r>
    </w:p>
    <w:p w14:paraId="52E494D9" w14:textId="7797313B" w:rsidR="00E834DC" w:rsidRDefault="00BD757D" w:rsidP="00EE23CB">
      <w:r>
        <w:rPr>
          <w:noProof/>
        </w:rPr>
        <w:drawing>
          <wp:anchor distT="0" distB="0" distL="114300" distR="114300" simplePos="0" relativeHeight="251660288" behindDoc="0" locked="0" layoutInCell="1" allowOverlap="1" wp14:anchorId="54935113" wp14:editId="24EB4CE5">
            <wp:simplePos x="0" y="0"/>
            <wp:positionH relativeFrom="margin">
              <wp:posOffset>51435</wp:posOffset>
            </wp:positionH>
            <wp:positionV relativeFrom="paragraph">
              <wp:posOffset>43707</wp:posOffset>
            </wp:positionV>
            <wp:extent cx="1630045" cy="415925"/>
            <wp:effectExtent l="0" t="0" r="8255" b="3175"/>
            <wp:wrapNone/>
            <wp:docPr id="3" name="Image 2" descr="Une image contenant texte, Police, logo, symbole&#10;&#10;Le contenu généré par l’IA peut être incorrect.">
              <a:extLst xmlns:a="http://schemas.openxmlformats.org/drawingml/2006/main">
                <a:ext uri="{FF2B5EF4-FFF2-40B4-BE49-F238E27FC236}">
                  <a16:creationId xmlns:a16="http://schemas.microsoft.com/office/drawing/2014/main" id="{02D02928-D246-F1CE-C120-14190F7791B5}"/>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Image 2" descr="Une image contenant texte, Police, logo, symbole&#10;&#10;Le contenu généré par l’IA peut être incorrect.">
                      <a:extLst>
                        <a:ext uri="{FF2B5EF4-FFF2-40B4-BE49-F238E27FC236}">
                          <a16:creationId xmlns:a16="http://schemas.microsoft.com/office/drawing/2014/main" id="{02D02928-D246-F1CE-C120-14190F7791B5}"/>
                        </a:ext>
                      </a:extLst>
                    </pic:cNvPr>
                    <pic:cNvPicPr>
                      <a:picLocks noChangeAspect="1"/>
                    </pic:cNvPicPr>
                  </pic:nvPicPr>
                  <pic:blipFill>
                    <a:blip r:embed="rId20" cstate="print">
                      <a:extLst>
                        <a:ext uri="{28A0092B-C50C-407E-A947-70E740481C1C}">
                          <a14:useLocalDpi xmlns:a14="http://schemas.microsoft.com/office/drawing/2010/main" val="0"/>
                        </a:ext>
                      </a:extLst>
                    </a:blip>
                    <a:stretch>
                      <a:fillRect/>
                    </a:stretch>
                  </pic:blipFill>
                  <pic:spPr>
                    <a:xfrm>
                      <a:off x="0" y="0"/>
                      <a:ext cx="1630045" cy="415925"/>
                    </a:xfrm>
                    <a:prstGeom prst="rect">
                      <a:avLst/>
                    </a:prstGeom>
                  </pic:spPr>
                </pic:pic>
              </a:graphicData>
            </a:graphic>
            <wp14:sizeRelH relativeFrom="margin">
              <wp14:pctWidth>0</wp14:pctWidth>
            </wp14:sizeRelH>
            <wp14:sizeRelV relativeFrom="margin">
              <wp14:pctHeight>0</wp14:pctHeight>
            </wp14:sizeRelV>
          </wp:anchor>
        </w:drawing>
      </w:r>
      <w:r>
        <w:rPr>
          <w:noProof/>
        </w:rPr>
        <w:drawing>
          <wp:anchor distT="0" distB="0" distL="114300" distR="114300" simplePos="0" relativeHeight="251661312" behindDoc="0" locked="0" layoutInCell="1" allowOverlap="1" wp14:anchorId="5E19A9AF" wp14:editId="6F016E24">
            <wp:simplePos x="0" y="0"/>
            <wp:positionH relativeFrom="column">
              <wp:posOffset>1937385</wp:posOffset>
            </wp:positionH>
            <wp:positionV relativeFrom="paragraph">
              <wp:posOffset>73972</wp:posOffset>
            </wp:positionV>
            <wp:extent cx="1837426" cy="435392"/>
            <wp:effectExtent l="0" t="0" r="0" b="0"/>
            <wp:wrapNone/>
            <wp:docPr id="5" name="Image 4" descr="Une image contenant capture d’écran&#10;&#10;Le contenu généré par l’IA peut être incorrect.">
              <a:extLst xmlns:a="http://schemas.openxmlformats.org/drawingml/2006/main">
                <a:ext uri="{FF2B5EF4-FFF2-40B4-BE49-F238E27FC236}">
                  <a16:creationId xmlns:a16="http://schemas.microsoft.com/office/drawing/2014/main" id="{E8A4224B-717A-9BF5-928D-4D0DCA110508}"/>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Image 4" descr="Une image contenant capture d’écran&#10;&#10;Le contenu généré par l’IA peut être incorrect.">
                      <a:extLst>
                        <a:ext uri="{FF2B5EF4-FFF2-40B4-BE49-F238E27FC236}">
                          <a16:creationId xmlns:a16="http://schemas.microsoft.com/office/drawing/2014/main" id="{E8A4224B-717A-9BF5-928D-4D0DCA110508}"/>
                        </a:ext>
                      </a:extLst>
                    </pic:cNvPr>
                    <pic:cNvPicPr>
                      <a:picLocks noChangeAspect="1"/>
                    </pic:cNvPicPr>
                  </pic:nvPicPr>
                  <pic:blipFill>
                    <a:blip r:embed="rId21" cstate="print">
                      <a:extLst>
                        <a:ext uri="{28A0092B-C50C-407E-A947-70E740481C1C}">
                          <a14:useLocalDpi xmlns:a14="http://schemas.microsoft.com/office/drawing/2010/main" val="0"/>
                        </a:ext>
                      </a:extLst>
                    </a:blip>
                    <a:stretch>
                      <a:fillRect/>
                    </a:stretch>
                  </pic:blipFill>
                  <pic:spPr>
                    <a:xfrm>
                      <a:off x="0" y="0"/>
                      <a:ext cx="1837426" cy="435392"/>
                    </a:xfrm>
                    <a:prstGeom prst="rect">
                      <a:avLst/>
                    </a:prstGeom>
                  </pic:spPr>
                </pic:pic>
              </a:graphicData>
            </a:graphic>
            <wp14:sizeRelH relativeFrom="margin">
              <wp14:pctWidth>0</wp14:pctWidth>
            </wp14:sizeRelH>
            <wp14:sizeRelV relativeFrom="margin">
              <wp14:pctHeight>0</wp14:pctHeight>
            </wp14:sizeRelV>
          </wp:anchor>
        </w:drawing>
      </w:r>
    </w:p>
    <w:p w14:paraId="7D48A480" w14:textId="12E8937B" w:rsidR="00E834DC" w:rsidRDefault="00E834DC" w:rsidP="00EE23CB"/>
    <w:p w14:paraId="5D985CF6" w14:textId="77777777" w:rsidR="00BD757D" w:rsidRDefault="00BD757D" w:rsidP="00EE23CB"/>
    <w:p w14:paraId="0C09FCA8" w14:textId="21BAABE4" w:rsidR="00E834DC" w:rsidRPr="0038485D" w:rsidRDefault="0038485D" w:rsidP="00E834DC">
      <w:pPr>
        <w:rPr>
          <w:b/>
          <w:bCs/>
        </w:rPr>
      </w:pPr>
      <w:r w:rsidRPr="0038485D">
        <w:rPr>
          <w:b/>
          <w:bCs/>
        </w:rPr>
        <w:t>Voir annexe jointe p</w:t>
      </w:r>
      <w:r w:rsidR="00EE23CB" w:rsidRPr="0038485D">
        <w:rPr>
          <w:b/>
          <w:bCs/>
        </w:rPr>
        <w:t>our en savoir plus</w:t>
      </w:r>
      <w:r w:rsidR="00E834DC" w:rsidRPr="0038485D">
        <w:rPr>
          <w:b/>
          <w:bCs/>
        </w:rPr>
        <w:t xml:space="preserve"> et découvrir :</w:t>
      </w:r>
    </w:p>
    <w:p w14:paraId="6CE752A1" w14:textId="77777777" w:rsidR="00EF1B3F" w:rsidRPr="0038485D" w:rsidRDefault="00E834DC" w:rsidP="00E834DC">
      <w:pPr>
        <w:pStyle w:val="Paragraphedeliste"/>
        <w:numPr>
          <w:ilvl w:val="0"/>
          <w:numId w:val="40"/>
        </w:numPr>
      </w:pPr>
      <w:r w:rsidRPr="0038485D">
        <w:t>Les p</w:t>
      </w:r>
      <w:r w:rsidR="00EF1B3F" w:rsidRPr="0038485D">
        <w:t>ublics cibles</w:t>
      </w:r>
    </w:p>
    <w:p w14:paraId="7D7267C4" w14:textId="385A3811" w:rsidR="00EF1B3F" w:rsidRPr="0038485D" w:rsidRDefault="00EF1B3F" w:rsidP="00E834DC">
      <w:pPr>
        <w:pStyle w:val="Paragraphedeliste"/>
        <w:numPr>
          <w:ilvl w:val="0"/>
          <w:numId w:val="40"/>
        </w:numPr>
      </w:pPr>
      <w:r w:rsidRPr="0038485D">
        <w:t>Les objectifs de ces dispositifs</w:t>
      </w:r>
    </w:p>
    <w:p w14:paraId="76CC0F53" w14:textId="77777777" w:rsidR="00EF1B3F" w:rsidRPr="0038485D" w:rsidRDefault="00EF1B3F" w:rsidP="00E834DC">
      <w:pPr>
        <w:pStyle w:val="Paragraphedeliste"/>
        <w:numPr>
          <w:ilvl w:val="0"/>
          <w:numId w:val="40"/>
        </w:numPr>
      </w:pPr>
      <w:r w:rsidRPr="0038485D">
        <w:t>Le périmètre d’intervention</w:t>
      </w:r>
    </w:p>
    <w:p w14:paraId="5F758280" w14:textId="77777777" w:rsidR="00EF1B3F" w:rsidRPr="0038485D" w:rsidRDefault="00EF1B3F" w:rsidP="00E834DC">
      <w:pPr>
        <w:pStyle w:val="Paragraphedeliste"/>
        <w:numPr>
          <w:ilvl w:val="0"/>
          <w:numId w:val="40"/>
        </w:numPr>
      </w:pPr>
      <w:r w:rsidRPr="0038485D">
        <w:t>Les financeurs</w:t>
      </w:r>
    </w:p>
    <w:p w14:paraId="4BB1B6E0" w14:textId="77777777" w:rsidR="00EF1B3F" w:rsidRPr="0038485D" w:rsidRDefault="00EF1B3F" w:rsidP="00E834DC">
      <w:pPr>
        <w:pStyle w:val="Paragraphedeliste"/>
        <w:numPr>
          <w:ilvl w:val="0"/>
          <w:numId w:val="40"/>
        </w:numPr>
      </w:pPr>
      <w:r w:rsidRPr="0038485D">
        <w:t>L’équipe d’intervention</w:t>
      </w:r>
    </w:p>
    <w:p w14:paraId="73B98F01" w14:textId="77777777" w:rsidR="000C5228" w:rsidRPr="0038485D" w:rsidRDefault="00EF1B3F" w:rsidP="00E834DC">
      <w:pPr>
        <w:pStyle w:val="Paragraphedeliste"/>
        <w:numPr>
          <w:ilvl w:val="0"/>
          <w:numId w:val="40"/>
        </w:numPr>
      </w:pPr>
      <w:r w:rsidRPr="0038485D">
        <w:t>Les offres de service</w:t>
      </w:r>
    </w:p>
    <w:p w14:paraId="1BFD311E" w14:textId="77777777" w:rsidR="000C5228" w:rsidRPr="0038485D" w:rsidRDefault="000C5228" w:rsidP="00E834DC">
      <w:pPr>
        <w:pStyle w:val="Paragraphedeliste"/>
        <w:numPr>
          <w:ilvl w:val="0"/>
          <w:numId w:val="40"/>
        </w:numPr>
      </w:pPr>
      <w:r w:rsidRPr="0038485D">
        <w:t>Les liens internet</w:t>
      </w:r>
    </w:p>
    <w:p w14:paraId="48307CFC" w14:textId="64A91A93" w:rsidR="00E834DC" w:rsidRPr="0038485D" w:rsidRDefault="000C5228" w:rsidP="0072460E">
      <w:pPr>
        <w:pStyle w:val="Paragraphedeliste"/>
        <w:numPr>
          <w:ilvl w:val="0"/>
          <w:numId w:val="40"/>
        </w:numPr>
      </w:pPr>
      <w:r w:rsidRPr="0038485D">
        <w:t>Comment bénéficier de la démarche</w:t>
      </w:r>
    </w:p>
    <w:p w14:paraId="6F3873FD" w14:textId="77777777" w:rsidR="0038485D" w:rsidRPr="0038485D" w:rsidRDefault="0038485D" w:rsidP="0038485D">
      <w:pPr>
        <w:pStyle w:val="Paragraphedeliste"/>
        <w:rPr>
          <w:b/>
          <w:bCs/>
        </w:rPr>
      </w:pPr>
    </w:p>
    <w:p w14:paraId="06BD2E6D" w14:textId="77777777" w:rsidR="00A00E7B" w:rsidRDefault="00A00E7B">
      <w:pPr>
        <w:spacing w:before="0" w:after="0"/>
        <w:jc w:val="left"/>
        <w:rPr>
          <w:rFonts w:eastAsiaTheme="majorEastAsia" w:cstheme="majorBidi"/>
          <w:b/>
          <w:color w:val="197168"/>
          <w:sz w:val="36"/>
          <w:szCs w:val="36"/>
        </w:rPr>
      </w:pPr>
      <w:r>
        <w:br w:type="page"/>
      </w:r>
    </w:p>
    <w:p w14:paraId="1D3BBD14" w14:textId="54100C85" w:rsidR="00D355B7" w:rsidRPr="001619DA" w:rsidRDefault="00D355B7" w:rsidP="0072460E">
      <w:pPr>
        <w:pStyle w:val="Titre1"/>
        <w:jc w:val="both"/>
      </w:pPr>
      <w:r w:rsidRPr="00D355B7">
        <w:lastRenderedPageBreak/>
        <w:t>Les initiatives en région</w:t>
      </w:r>
    </w:p>
    <w:p w14:paraId="7860E885" w14:textId="6C10162D" w:rsidR="001619DA" w:rsidRDefault="00571292" w:rsidP="0072460E">
      <w:pPr>
        <w:pStyle w:val="Titre2"/>
        <w:ind w:left="0" w:firstLine="0"/>
      </w:pPr>
      <w:r>
        <w:t>Focus sur le P</w:t>
      </w:r>
      <w:r w:rsidR="00CC0649">
        <w:t>lan d’</w:t>
      </w:r>
      <w:r>
        <w:t>I</w:t>
      </w:r>
      <w:r w:rsidR="00CC0649">
        <w:t xml:space="preserve">nvestissement dans les </w:t>
      </w:r>
      <w:r>
        <w:t>C</w:t>
      </w:r>
      <w:r w:rsidR="00CC0649">
        <w:t>ompétences</w:t>
      </w:r>
      <w:r>
        <w:t xml:space="preserve"> E</w:t>
      </w:r>
      <w:r w:rsidR="00CC0649">
        <w:t xml:space="preserve">ntreprises </w:t>
      </w:r>
      <w:r>
        <w:t>A</w:t>
      </w:r>
      <w:r w:rsidR="00CC0649">
        <w:t>daptées</w:t>
      </w:r>
    </w:p>
    <w:tbl>
      <w:tblPr>
        <w:tblStyle w:val="Grilledutableau"/>
        <w:tblW w:w="8743" w:type="dxa"/>
        <w:tblLook w:val="04A0" w:firstRow="1" w:lastRow="0" w:firstColumn="1" w:lastColumn="0" w:noHBand="0" w:noVBand="1"/>
      </w:tblPr>
      <w:tblGrid>
        <w:gridCol w:w="6205"/>
        <w:gridCol w:w="2538"/>
      </w:tblGrid>
      <w:tr w:rsidR="00CC0649" w14:paraId="41A4BE6B" w14:textId="77777777" w:rsidTr="00350894">
        <w:trPr>
          <w:trHeight w:val="3842"/>
        </w:trPr>
        <w:tc>
          <w:tcPr>
            <w:tcW w:w="6205" w:type="dxa"/>
            <w:tcBorders>
              <w:top w:val="nil"/>
              <w:left w:val="nil"/>
              <w:bottom w:val="nil"/>
              <w:right w:val="single" w:sz="4" w:space="0" w:color="auto"/>
            </w:tcBorders>
          </w:tcPr>
          <w:p w14:paraId="710E7444" w14:textId="51B73419" w:rsidR="005D7B4B" w:rsidRPr="00F24766" w:rsidRDefault="00CC0649" w:rsidP="00F24766">
            <w:pPr>
              <w:ind w:left="-108" w:right="429"/>
              <w:rPr>
                <w:b/>
                <w:bCs/>
              </w:rPr>
            </w:pPr>
            <w:r w:rsidRPr="0030246F">
              <w:rPr>
                <w:b/>
                <w:bCs/>
              </w:rPr>
              <w:t xml:space="preserve">Eléments de contexte : </w:t>
            </w:r>
            <w:r w:rsidR="00890A49">
              <w:t>Lors de la r</w:t>
            </w:r>
            <w:r w:rsidR="00125332" w:rsidRPr="005D7B4B">
              <w:t xml:space="preserve">éforme des </w:t>
            </w:r>
            <w:r w:rsidR="000976A1">
              <w:t>entreprises adaptées en 2019, l’</w:t>
            </w:r>
            <w:r w:rsidR="00125332" w:rsidRPr="005D7B4B">
              <w:t xml:space="preserve">Etat propose le lancement </w:t>
            </w:r>
            <w:r w:rsidR="003726D4">
              <w:t xml:space="preserve">de </w:t>
            </w:r>
            <w:r w:rsidR="00125332" w:rsidRPr="005D7B4B">
              <w:t xml:space="preserve">2 </w:t>
            </w:r>
            <w:r w:rsidR="0073435C" w:rsidRPr="005D7B4B">
              <w:t>expérimentations</w:t>
            </w:r>
            <w:r w:rsidR="000976A1">
              <w:t xml:space="preserve"> : le </w:t>
            </w:r>
            <w:r w:rsidR="0073435C" w:rsidRPr="005D7B4B">
              <w:t xml:space="preserve">CDD Tremplin et </w:t>
            </w:r>
            <w:r w:rsidR="000976A1">
              <w:t xml:space="preserve">les </w:t>
            </w:r>
            <w:r w:rsidR="0073435C" w:rsidRPr="005D7B4B">
              <w:t>EA</w:t>
            </w:r>
            <w:r w:rsidR="000976A1">
              <w:t xml:space="preserve"> Travail Temporaire afin d’ar</w:t>
            </w:r>
            <w:r w:rsidR="00945170" w:rsidRPr="005D7B4B">
              <w:t xml:space="preserve">ticuler les parcours autour d’un triptyque </w:t>
            </w:r>
            <w:r w:rsidR="000976A1">
              <w:t>« </w:t>
            </w:r>
            <w:r w:rsidR="00945170" w:rsidRPr="005D7B4B">
              <w:t>emploi / formation / accompagnement renforcé</w:t>
            </w:r>
            <w:r w:rsidR="000976A1">
              <w:t xml:space="preserve"> ». </w:t>
            </w:r>
            <w:r w:rsidR="00DF659C">
              <w:t>C’est à ce moment que le PIC EA est créé, s</w:t>
            </w:r>
            <w:r w:rsidR="005D7B4B" w:rsidRPr="005D7B4B">
              <w:t>ur le modèle du PIC et du PIC SIAE</w:t>
            </w:r>
            <w:r w:rsidR="00DF659C">
              <w:t>.</w:t>
            </w:r>
          </w:p>
          <w:p w14:paraId="50921B0B" w14:textId="7CC495A5" w:rsidR="00CC0649" w:rsidRPr="0030246F" w:rsidRDefault="00CC0649" w:rsidP="00F24766">
            <w:pPr>
              <w:ind w:left="-108" w:right="429"/>
            </w:pPr>
            <w:r w:rsidRPr="0030246F">
              <w:rPr>
                <w:b/>
                <w:bCs/>
              </w:rPr>
              <w:t xml:space="preserve">Publics cibles : </w:t>
            </w:r>
            <w:r w:rsidR="00A00E7B" w:rsidRPr="00A00E7B">
              <w:t>les entreprises adaptées (concernées par les CDD Tremplin et les EATT) et leurs salariés (en CDD Tremplin et salariés "socle", sous condition)/intérimaires.</w:t>
            </w:r>
          </w:p>
          <w:p w14:paraId="16A68673" w14:textId="77777777" w:rsidR="006C3907" w:rsidRDefault="00CC0649" w:rsidP="00F24766">
            <w:pPr>
              <w:ind w:left="-108" w:right="429"/>
              <w:rPr>
                <w:b/>
                <w:bCs/>
              </w:rPr>
            </w:pPr>
            <w:r w:rsidRPr="0030246F">
              <w:rPr>
                <w:b/>
                <w:bCs/>
              </w:rPr>
              <w:t xml:space="preserve">Objectifs : </w:t>
            </w:r>
          </w:p>
          <w:p w14:paraId="38A83175" w14:textId="2AA2CDAD" w:rsidR="0089719E" w:rsidRDefault="0089719E" w:rsidP="006C3907">
            <w:pPr>
              <w:pStyle w:val="Paragraphedeliste"/>
              <w:numPr>
                <w:ilvl w:val="0"/>
                <w:numId w:val="38"/>
              </w:numPr>
              <w:ind w:right="429"/>
            </w:pPr>
            <w:r>
              <w:t>Financer la formation pour assurer la montée en compétences et garantir une insertion professionnelle durable</w:t>
            </w:r>
            <w:r w:rsidR="008D5E88">
              <w:t xml:space="preserve"> en milieu ordinaire</w:t>
            </w:r>
          </w:p>
          <w:p w14:paraId="277E2514" w14:textId="77777777" w:rsidR="0089719E" w:rsidRDefault="0089719E" w:rsidP="006C3907">
            <w:pPr>
              <w:pStyle w:val="Paragraphedeliste"/>
              <w:numPr>
                <w:ilvl w:val="0"/>
                <w:numId w:val="38"/>
              </w:numPr>
              <w:ind w:right="429"/>
            </w:pPr>
            <w:r>
              <w:t>Avoir une expérience professionnelle</w:t>
            </w:r>
          </w:p>
          <w:p w14:paraId="2D61465C" w14:textId="77777777" w:rsidR="0089719E" w:rsidRDefault="0089719E" w:rsidP="006C3907">
            <w:pPr>
              <w:pStyle w:val="Paragraphedeliste"/>
              <w:numPr>
                <w:ilvl w:val="0"/>
                <w:numId w:val="38"/>
              </w:numPr>
              <w:tabs>
                <w:tab w:val="left" w:pos="5849"/>
              </w:tabs>
              <w:ind w:right="429"/>
            </w:pPr>
            <w:r>
              <w:t>Bénéficier d’une formation qualifiante ou certifiante / remobilisation / remise à niveau</w:t>
            </w:r>
          </w:p>
          <w:p w14:paraId="10246491" w14:textId="114B60FB" w:rsidR="000370B1" w:rsidRPr="0030246F" w:rsidRDefault="0089719E" w:rsidP="006C3907">
            <w:pPr>
              <w:pStyle w:val="Paragraphedeliste"/>
              <w:numPr>
                <w:ilvl w:val="0"/>
                <w:numId w:val="38"/>
              </w:numPr>
              <w:ind w:right="429"/>
              <w:rPr>
                <w:b/>
                <w:bCs/>
              </w:rPr>
            </w:pPr>
            <w:r>
              <w:t>Être accompagné de manière renforcée</w:t>
            </w:r>
          </w:p>
        </w:tc>
        <w:tc>
          <w:tcPr>
            <w:tcW w:w="2538" w:type="dxa"/>
            <w:tcBorders>
              <w:left w:val="single" w:sz="4" w:space="0" w:color="auto"/>
            </w:tcBorders>
            <w:vAlign w:val="center"/>
          </w:tcPr>
          <w:p w14:paraId="5F32D3E8" w14:textId="3E1F153D" w:rsidR="00CC0649" w:rsidRPr="00F13A63" w:rsidRDefault="00CC0649" w:rsidP="0072460E">
            <w:r w:rsidRPr="00F13A63">
              <w:rPr>
                <w:b/>
                <w:bCs/>
              </w:rPr>
              <w:t xml:space="preserve">Périmètre d’intervention : </w:t>
            </w:r>
            <w:r w:rsidR="00DF659C" w:rsidRPr="00DF659C">
              <w:t xml:space="preserve">mission nationale déclinée en </w:t>
            </w:r>
            <w:r w:rsidRPr="00F13A63">
              <w:t>région</w:t>
            </w:r>
          </w:p>
          <w:p w14:paraId="3BF86531" w14:textId="5EC18D22" w:rsidR="00CC0649" w:rsidRPr="00F13A63" w:rsidRDefault="00CC0649" w:rsidP="0072460E">
            <w:r w:rsidRPr="00F13A63">
              <w:rPr>
                <w:b/>
                <w:bCs/>
              </w:rPr>
              <w:t xml:space="preserve">Financeurs : </w:t>
            </w:r>
            <w:r w:rsidR="00FC1F9F" w:rsidRPr="00FC1F9F">
              <w:t>Etat</w:t>
            </w:r>
          </w:p>
          <w:p w14:paraId="434ED095" w14:textId="61DFB0E8" w:rsidR="00CC0649" w:rsidRDefault="00CC0649" w:rsidP="0072460E">
            <w:r w:rsidRPr="00F13A63">
              <w:rPr>
                <w:b/>
                <w:bCs/>
              </w:rPr>
              <w:t xml:space="preserve">Equipe d’intervention : </w:t>
            </w:r>
            <w:r w:rsidR="00890A49" w:rsidRPr="00FC1F9F">
              <w:t>La DGEFP confie à l’Agefiph la gestion de l’enveloppe financière</w:t>
            </w:r>
            <w:r w:rsidR="003E128A">
              <w:t xml:space="preserve"> &gt; équipe dédiée au PIC EA</w:t>
            </w:r>
          </w:p>
        </w:tc>
      </w:tr>
    </w:tbl>
    <w:p w14:paraId="2A1C47F0" w14:textId="393337D0" w:rsidR="00CC0649" w:rsidRDefault="00CC0649" w:rsidP="0072460E">
      <w:pPr>
        <w:rPr>
          <w:b/>
          <w:bCs/>
        </w:rPr>
      </w:pPr>
      <w:r w:rsidRPr="0030246F">
        <w:rPr>
          <w:b/>
          <w:bCs/>
        </w:rPr>
        <w:t>Réalisations :</w:t>
      </w:r>
    </w:p>
    <w:p w14:paraId="346C9959" w14:textId="72DB7BB1" w:rsidR="00D035DF" w:rsidRDefault="000B5088" w:rsidP="0072460E">
      <w:r>
        <w:t xml:space="preserve">Financement de </w:t>
      </w:r>
      <w:r w:rsidR="00E3700B">
        <w:t>2 aides</w:t>
      </w:r>
      <w:r>
        <w:t xml:space="preserve"> financières :</w:t>
      </w:r>
    </w:p>
    <w:p w14:paraId="6D771485" w14:textId="015FD281" w:rsidR="00E3700B" w:rsidRDefault="00E3700B" w:rsidP="0072460E">
      <w:pPr>
        <w:pStyle w:val="Paragraphedeliste"/>
        <w:numPr>
          <w:ilvl w:val="0"/>
          <w:numId w:val="35"/>
        </w:numPr>
      </w:pPr>
      <w:r>
        <w:t xml:space="preserve">Prise en charge des coûts pédagogiques </w:t>
      </w:r>
    </w:p>
    <w:p w14:paraId="346125BE" w14:textId="1AFBE21C" w:rsidR="00E3700B" w:rsidRDefault="00E3700B" w:rsidP="0072460E">
      <w:pPr>
        <w:pStyle w:val="Paragraphedeliste"/>
        <w:numPr>
          <w:ilvl w:val="0"/>
          <w:numId w:val="35"/>
        </w:numPr>
      </w:pPr>
      <w:r>
        <w:t>Prise en charge de la rémunération des salariés</w:t>
      </w:r>
      <w:r w:rsidR="004E1985">
        <w:t xml:space="preserve"> pendant le temps de formation</w:t>
      </w:r>
    </w:p>
    <w:p w14:paraId="455B17B7" w14:textId="70DACE05" w:rsidR="00571292" w:rsidRDefault="00CC0649" w:rsidP="0072460E">
      <w:pPr>
        <w:rPr>
          <w:b/>
          <w:bCs/>
        </w:rPr>
      </w:pPr>
      <w:r w:rsidRPr="0030246F">
        <w:rPr>
          <w:b/>
          <w:bCs/>
        </w:rPr>
        <w:t>Résultats / impacts :</w:t>
      </w:r>
    </w:p>
    <w:p w14:paraId="442A47F8" w14:textId="32C3FAE5" w:rsidR="00DE6A4E" w:rsidRDefault="00810395" w:rsidP="00F24766">
      <w:pPr>
        <w:pStyle w:val="Paragraphedeliste"/>
        <w:numPr>
          <w:ilvl w:val="0"/>
          <w:numId w:val="37"/>
        </w:numPr>
      </w:pPr>
      <w:r>
        <w:t xml:space="preserve">Au national : </w:t>
      </w:r>
      <w:r w:rsidR="000D39C9">
        <w:t xml:space="preserve">2250 aides </w:t>
      </w:r>
      <w:r>
        <w:t>financières</w:t>
      </w:r>
      <w:r w:rsidR="000B5088">
        <w:t xml:space="preserve"> / </w:t>
      </w:r>
      <w:r>
        <w:t>295 aides à l’ingén</w:t>
      </w:r>
      <w:r w:rsidR="00DE6A4E">
        <w:t>ierie</w:t>
      </w:r>
      <w:r w:rsidR="000B5088">
        <w:t xml:space="preserve"> / </w:t>
      </w:r>
      <w:r w:rsidR="00DE6A4E">
        <w:t>10 400 entrées en formation / 34 millions d’euros</w:t>
      </w:r>
    </w:p>
    <w:p w14:paraId="158BD863" w14:textId="2CED1C29" w:rsidR="00A00E7B" w:rsidRDefault="000E1060" w:rsidP="00F24766">
      <w:pPr>
        <w:pStyle w:val="Paragraphedeliste"/>
        <w:numPr>
          <w:ilvl w:val="0"/>
          <w:numId w:val="37"/>
        </w:numPr>
      </w:pPr>
      <w:r>
        <w:t>En A</w:t>
      </w:r>
      <w:r w:rsidR="0089719E">
        <w:t>uvergne-</w:t>
      </w:r>
      <w:r>
        <w:t>R</w:t>
      </w:r>
      <w:r w:rsidR="0089719E">
        <w:t>hône-</w:t>
      </w:r>
      <w:r>
        <w:t>A</w:t>
      </w:r>
      <w:r w:rsidR="0089719E">
        <w:t>lpes</w:t>
      </w:r>
      <w:r>
        <w:t> : 220 aides financières pour 900 salariés ou personnes en mission intérimaire</w:t>
      </w:r>
      <w:r w:rsidR="0089719E">
        <w:t xml:space="preserve"> / </w:t>
      </w:r>
      <w:r w:rsidR="000B5088">
        <w:t>22 aides ingénierie</w:t>
      </w:r>
    </w:p>
    <w:p w14:paraId="2F959EF2" w14:textId="11D451EB" w:rsidR="00D5020F" w:rsidRPr="009F687F" w:rsidRDefault="00A00E7B" w:rsidP="00AD248B">
      <w:pPr>
        <w:spacing w:before="0" w:after="0"/>
        <w:jc w:val="left"/>
      </w:pPr>
      <w:r>
        <w:br w:type="page"/>
      </w:r>
    </w:p>
    <w:p w14:paraId="000466F0" w14:textId="3F64B54B" w:rsidR="00D355B7" w:rsidRDefault="006E3DF0" w:rsidP="0072460E">
      <w:pPr>
        <w:pStyle w:val="Titre2"/>
      </w:pPr>
      <w:r w:rsidRPr="006E3DF0">
        <w:lastRenderedPageBreak/>
        <w:t>Les actions pour lutter contre l'illettrisme en entreprise adaptée</w:t>
      </w:r>
    </w:p>
    <w:tbl>
      <w:tblPr>
        <w:tblStyle w:val="Grilledutableau"/>
        <w:tblW w:w="0" w:type="auto"/>
        <w:tblLook w:val="04A0" w:firstRow="1" w:lastRow="0" w:firstColumn="1" w:lastColumn="0" w:noHBand="0" w:noVBand="1"/>
      </w:tblPr>
      <w:tblGrid>
        <w:gridCol w:w="5524"/>
        <w:gridCol w:w="3530"/>
      </w:tblGrid>
      <w:tr w:rsidR="00BF4CBB" w14:paraId="1B5ED57D" w14:textId="77777777" w:rsidTr="00CC0649">
        <w:tc>
          <w:tcPr>
            <w:tcW w:w="5524" w:type="dxa"/>
            <w:tcBorders>
              <w:top w:val="nil"/>
              <w:left w:val="nil"/>
              <w:bottom w:val="nil"/>
              <w:right w:val="single" w:sz="4" w:space="0" w:color="auto"/>
            </w:tcBorders>
          </w:tcPr>
          <w:p w14:paraId="1AB62E74" w14:textId="77777777" w:rsidR="0030246F" w:rsidRPr="0030246F" w:rsidRDefault="0030246F" w:rsidP="00F24766">
            <w:pPr>
              <w:ind w:left="-108" w:right="311"/>
              <w:rPr>
                <w:b/>
                <w:bCs/>
              </w:rPr>
            </w:pPr>
            <w:r w:rsidRPr="0030246F">
              <w:rPr>
                <w:b/>
                <w:bCs/>
              </w:rPr>
              <w:t xml:space="preserve">Eléments de contexte : </w:t>
            </w:r>
            <w:r w:rsidRPr="0030246F">
              <w:t>identification d’une problématique de non-maitrise des compétences de base dans les entreprises adaptées empêchant l’acquisition de nouvelles compétences et la sécurisation du parcours des salariés des EA</w:t>
            </w:r>
          </w:p>
          <w:p w14:paraId="5A20C818" w14:textId="77777777" w:rsidR="0030246F" w:rsidRPr="0030246F" w:rsidRDefault="0030246F" w:rsidP="00F24766">
            <w:pPr>
              <w:ind w:left="-108" w:right="311"/>
            </w:pPr>
            <w:r w:rsidRPr="0030246F">
              <w:rPr>
                <w:b/>
                <w:bCs/>
              </w:rPr>
              <w:t xml:space="preserve">Publics cibles : </w:t>
            </w:r>
            <w:r w:rsidRPr="0030246F">
              <w:t xml:space="preserve">les salariés des entreprises adaptées </w:t>
            </w:r>
          </w:p>
          <w:p w14:paraId="0E4637C4" w14:textId="21C901E6" w:rsidR="00BF4CBB" w:rsidRPr="0030246F" w:rsidRDefault="0030246F" w:rsidP="00F24766">
            <w:pPr>
              <w:ind w:left="-108" w:right="311"/>
              <w:rPr>
                <w:b/>
                <w:bCs/>
              </w:rPr>
            </w:pPr>
            <w:r w:rsidRPr="0030246F">
              <w:rPr>
                <w:b/>
                <w:bCs/>
              </w:rPr>
              <w:t xml:space="preserve">Objectifs : </w:t>
            </w:r>
            <w:r w:rsidRPr="0030246F">
              <w:t>repérer et améliorer la situation des salariés des EA en situation d’illettrisme</w:t>
            </w:r>
          </w:p>
        </w:tc>
        <w:tc>
          <w:tcPr>
            <w:tcW w:w="3530" w:type="dxa"/>
            <w:tcBorders>
              <w:left w:val="single" w:sz="4" w:space="0" w:color="auto"/>
            </w:tcBorders>
            <w:vAlign w:val="center"/>
          </w:tcPr>
          <w:p w14:paraId="691DC4C6" w14:textId="77777777" w:rsidR="00F13A63" w:rsidRPr="00F13A63" w:rsidRDefault="00F13A63" w:rsidP="0072460E">
            <w:r w:rsidRPr="00F13A63">
              <w:rPr>
                <w:b/>
                <w:bCs/>
              </w:rPr>
              <w:t xml:space="preserve">Périmètre d’intervention : </w:t>
            </w:r>
            <w:r w:rsidRPr="00F13A63">
              <w:t>région ARA</w:t>
            </w:r>
          </w:p>
          <w:p w14:paraId="3612DB1D" w14:textId="77777777" w:rsidR="00F13A63" w:rsidRPr="00F13A63" w:rsidRDefault="00F13A63" w:rsidP="0072460E">
            <w:r w:rsidRPr="00F13A63">
              <w:rPr>
                <w:b/>
                <w:bCs/>
              </w:rPr>
              <w:t xml:space="preserve">Financeurs : </w:t>
            </w:r>
            <w:r w:rsidRPr="00F13A63">
              <w:t>PIC EA</w:t>
            </w:r>
          </w:p>
          <w:p w14:paraId="2D186170" w14:textId="6C76B73A" w:rsidR="00D035DF" w:rsidRDefault="00F13A63" w:rsidP="0072460E">
            <w:r w:rsidRPr="00F13A63">
              <w:rPr>
                <w:b/>
                <w:bCs/>
              </w:rPr>
              <w:t xml:space="preserve">Equipe d’intervention : </w:t>
            </w:r>
            <w:r w:rsidRPr="00F13A63">
              <w:t>ANLCI, CRI, UNEA, AGEFIPH, ESRP, EA expérimentatrices, DREETS</w:t>
            </w:r>
          </w:p>
        </w:tc>
      </w:tr>
    </w:tbl>
    <w:p w14:paraId="065FF935" w14:textId="5E062794" w:rsidR="0030246F" w:rsidRPr="0030246F" w:rsidRDefault="0030246F" w:rsidP="0072460E">
      <w:pPr>
        <w:rPr>
          <w:b/>
          <w:bCs/>
        </w:rPr>
      </w:pPr>
      <w:r w:rsidRPr="0030246F">
        <w:rPr>
          <w:b/>
          <w:bCs/>
        </w:rPr>
        <w:t>Réalisations :</w:t>
      </w:r>
    </w:p>
    <w:p w14:paraId="2AE81FA7" w14:textId="0D1A9231" w:rsidR="0030246F" w:rsidRPr="0030246F" w:rsidRDefault="003C527B" w:rsidP="0072460E">
      <w:pPr>
        <w:numPr>
          <w:ilvl w:val="0"/>
          <w:numId w:val="28"/>
        </w:numPr>
      </w:pPr>
      <w:r w:rsidRPr="0030246F">
        <w:t>Faire</w:t>
      </w:r>
      <w:r w:rsidR="0030246F" w:rsidRPr="0030246F">
        <w:t xml:space="preserve"> un état des lieux de la pratique des EA en matière de prévention et de lutte contre l’illettrisme &gt; infographie sur les résultats des pratiques des EA</w:t>
      </w:r>
      <w:r>
        <w:t> ;</w:t>
      </w:r>
    </w:p>
    <w:p w14:paraId="46D335D9" w14:textId="564BEADD" w:rsidR="00D5020F" w:rsidRPr="0030246F" w:rsidRDefault="003C527B" w:rsidP="00D5020F">
      <w:pPr>
        <w:numPr>
          <w:ilvl w:val="0"/>
          <w:numId w:val="28"/>
        </w:numPr>
      </w:pPr>
      <w:r w:rsidRPr="0030246F">
        <w:t>Expérimenter</w:t>
      </w:r>
      <w:r w:rsidR="0030246F" w:rsidRPr="0030246F">
        <w:t xml:space="preserve"> une offre de formation spécifique pour les salariés des EA en difficulté avec les compétences de base &gt; groupe de travail spécifique pour construire une formation adaptée pour les encadrants des EA avec une ingénierie spécifique</w:t>
      </w:r>
      <w:r w:rsidR="00BA2762">
        <w:t>.</w:t>
      </w:r>
    </w:p>
    <w:p w14:paraId="45C19962" w14:textId="77777777" w:rsidR="0030246F" w:rsidRPr="0030246F" w:rsidRDefault="0030246F" w:rsidP="0072460E">
      <w:pPr>
        <w:rPr>
          <w:b/>
          <w:bCs/>
        </w:rPr>
      </w:pPr>
      <w:r w:rsidRPr="0030246F">
        <w:rPr>
          <w:b/>
          <w:bCs/>
        </w:rPr>
        <w:t>Résultats / impacts :</w:t>
      </w:r>
    </w:p>
    <w:p w14:paraId="2F261F74" w14:textId="77777777" w:rsidR="0030246F" w:rsidRPr="0030246F" w:rsidRDefault="0030246F" w:rsidP="0072460E">
      <w:pPr>
        <w:numPr>
          <w:ilvl w:val="0"/>
          <w:numId w:val="29"/>
        </w:numPr>
      </w:pPr>
      <w:r w:rsidRPr="0030246F">
        <w:t>Etat des lieux des pratiques : suites attendues à partir des résultats</w:t>
      </w:r>
    </w:p>
    <w:p w14:paraId="64917503" w14:textId="77777777" w:rsidR="0030246F" w:rsidRPr="0030246F" w:rsidRDefault="0030246F" w:rsidP="0072460E">
      <w:pPr>
        <w:numPr>
          <w:ilvl w:val="0"/>
          <w:numId w:val="29"/>
        </w:numPr>
      </w:pPr>
      <w:r w:rsidRPr="0030246F">
        <w:t>Formation adaptée : expérimentation en cours avec 2 EA</w:t>
      </w:r>
    </w:p>
    <w:p w14:paraId="49210B06" w14:textId="77777777" w:rsidR="006E3DF0" w:rsidRDefault="006E3DF0" w:rsidP="0072460E">
      <w:pPr>
        <w:spacing w:before="0" w:after="0"/>
        <w:rPr>
          <w:rFonts w:ascii="Calibri" w:eastAsiaTheme="majorEastAsia" w:hAnsi="Calibri" w:cs="Calibri"/>
          <w:color w:val="4275AD"/>
          <w:sz w:val="32"/>
          <w:szCs w:val="32"/>
        </w:rPr>
      </w:pPr>
      <w:r>
        <w:br w:type="page"/>
      </w:r>
    </w:p>
    <w:p w14:paraId="3E8EE41C" w14:textId="096519CA" w:rsidR="006E3DF0" w:rsidRDefault="00167B81" w:rsidP="0072460E">
      <w:pPr>
        <w:pStyle w:val="Titre2"/>
      </w:pPr>
      <w:r w:rsidRPr="00167B81">
        <w:lastRenderedPageBreak/>
        <w:t>Focus sur l'expérimentation d'un "Cléa adapté"</w:t>
      </w:r>
    </w:p>
    <w:tbl>
      <w:tblPr>
        <w:tblStyle w:val="Grilledutableau"/>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5524"/>
        <w:gridCol w:w="3530"/>
      </w:tblGrid>
      <w:tr w:rsidR="00370F2F" w14:paraId="364D2F14" w14:textId="77777777" w:rsidTr="006E35C7">
        <w:trPr>
          <w:trHeight w:val="6459"/>
        </w:trPr>
        <w:tc>
          <w:tcPr>
            <w:tcW w:w="5524" w:type="dxa"/>
            <w:tcBorders>
              <w:right w:val="single" w:sz="4" w:space="0" w:color="auto"/>
            </w:tcBorders>
          </w:tcPr>
          <w:p w14:paraId="718C300D" w14:textId="77777777" w:rsidR="008F2591" w:rsidRDefault="00370F2F" w:rsidP="00BA2762">
            <w:pPr>
              <w:ind w:right="311"/>
            </w:pPr>
            <w:r w:rsidRPr="008F211D">
              <w:rPr>
                <w:b/>
                <w:bCs/>
              </w:rPr>
              <w:t xml:space="preserve">Eléments de contexte </w:t>
            </w:r>
            <w:r w:rsidRPr="008F211D">
              <w:t>:</w:t>
            </w:r>
            <w:r w:rsidR="00BA2762">
              <w:t xml:space="preserve"> </w:t>
            </w:r>
          </w:p>
          <w:p w14:paraId="7EAD36AC" w14:textId="197ECB69" w:rsidR="008F211D" w:rsidRPr="008F211D" w:rsidRDefault="008F211D" w:rsidP="008F2591">
            <w:pPr>
              <w:pStyle w:val="Paragraphedeliste"/>
              <w:numPr>
                <w:ilvl w:val="0"/>
                <w:numId w:val="39"/>
              </w:numPr>
              <w:ind w:right="311"/>
            </w:pPr>
            <w:r w:rsidRPr="008F211D">
              <w:t xml:space="preserve">Echange GRETA de </w:t>
            </w:r>
            <w:r w:rsidR="00370F2F" w:rsidRPr="008F211D">
              <w:t>l’académie</w:t>
            </w:r>
            <w:r w:rsidRPr="008F211D">
              <w:t xml:space="preserve"> de Grenoble avec Anne-Marie TESSIER (DDETS Isère)</w:t>
            </w:r>
            <w:r w:rsidR="00167B81">
              <w:t xml:space="preserve"> </w:t>
            </w:r>
            <w:r w:rsidR="00167B81" w:rsidRPr="00167B81">
              <w:t xml:space="preserve">au sujet de la faible inscription des personnes en situation de handicap à la certification </w:t>
            </w:r>
            <w:proofErr w:type="spellStart"/>
            <w:r w:rsidR="008F2591" w:rsidRPr="008F2591">
              <w:t>CléA</w:t>
            </w:r>
            <w:proofErr w:type="spellEnd"/>
            <w:r w:rsidR="00167B81" w:rsidRPr="00167B81">
              <w:t>.</w:t>
            </w:r>
          </w:p>
          <w:p w14:paraId="3F573300" w14:textId="69DB3B98" w:rsidR="00167B81" w:rsidRPr="00167B81" w:rsidRDefault="00167B81" w:rsidP="008F2591">
            <w:pPr>
              <w:pStyle w:val="Paragraphedeliste"/>
              <w:numPr>
                <w:ilvl w:val="0"/>
                <w:numId w:val="39"/>
              </w:numPr>
              <w:ind w:right="311"/>
            </w:pPr>
            <w:r w:rsidRPr="00167B81">
              <w:t xml:space="preserve">Souhait d’accompagner les Publics en situation de Handicap vers la formation grâce au dispositif </w:t>
            </w:r>
            <w:proofErr w:type="spellStart"/>
            <w:r w:rsidRPr="00167B81">
              <w:t>CléA</w:t>
            </w:r>
            <w:proofErr w:type="spellEnd"/>
            <w:r w:rsidRPr="00167B81">
              <w:t xml:space="preserve"> mais dans une version " adaptée"</w:t>
            </w:r>
            <w:r w:rsidR="009A58D9">
              <w:t xml:space="preserve"> </w:t>
            </w:r>
            <w:r w:rsidR="009A58D9" w:rsidRPr="009A58D9">
              <w:t>ou de permettre l’obtention de la certi</w:t>
            </w:r>
            <w:r w:rsidR="00DC5207">
              <w:t>fi</w:t>
            </w:r>
            <w:r w:rsidR="009A58D9" w:rsidRPr="009A58D9">
              <w:t xml:space="preserve">cation </w:t>
            </w:r>
            <w:proofErr w:type="spellStart"/>
            <w:r w:rsidR="009A58D9" w:rsidRPr="009A58D9">
              <w:t>CléA</w:t>
            </w:r>
            <w:proofErr w:type="spellEnd"/>
          </w:p>
          <w:p w14:paraId="348E682A" w14:textId="60097A18" w:rsidR="00167B81" w:rsidRDefault="00167B81" w:rsidP="008F2591">
            <w:pPr>
              <w:pStyle w:val="Paragraphedeliste"/>
              <w:numPr>
                <w:ilvl w:val="0"/>
                <w:numId w:val="39"/>
              </w:numPr>
              <w:ind w:right="312"/>
            </w:pPr>
            <w:r>
              <w:t>E</w:t>
            </w:r>
            <w:r w:rsidRPr="00167B81">
              <w:t xml:space="preserve">xpérimentation d'une version de </w:t>
            </w:r>
            <w:proofErr w:type="spellStart"/>
            <w:r w:rsidRPr="00167B81">
              <w:t>Cl</w:t>
            </w:r>
            <w:r w:rsidR="00DC5207">
              <w:t>é</w:t>
            </w:r>
            <w:r w:rsidRPr="00167B81">
              <w:t>A</w:t>
            </w:r>
            <w:proofErr w:type="spellEnd"/>
            <w:r w:rsidRPr="00167B81">
              <w:t xml:space="preserve"> adaptée pour faire face, notamment, aux problématiques de littératie</w:t>
            </w:r>
          </w:p>
          <w:p w14:paraId="563EEF58" w14:textId="77777777" w:rsidR="00167B81" w:rsidRPr="00167B81" w:rsidRDefault="00167B81" w:rsidP="00BA2762">
            <w:pPr>
              <w:pStyle w:val="Paragraphedeliste"/>
              <w:ind w:left="0"/>
              <w:rPr>
                <w:b/>
                <w:bCs/>
              </w:rPr>
            </w:pPr>
          </w:p>
          <w:p w14:paraId="05EB5B6B" w14:textId="77777777" w:rsidR="00167B81" w:rsidRDefault="00167B81" w:rsidP="0072460E">
            <w:pPr>
              <w:ind w:right="312"/>
            </w:pPr>
            <w:r>
              <w:rPr>
                <w:b/>
                <w:bCs/>
              </w:rPr>
              <w:t xml:space="preserve">Publics </w:t>
            </w:r>
            <w:r w:rsidR="00370F2F" w:rsidRPr="00167B81">
              <w:rPr>
                <w:b/>
                <w:bCs/>
              </w:rPr>
              <w:t>cibles</w:t>
            </w:r>
            <w:r>
              <w:rPr>
                <w:b/>
                <w:bCs/>
              </w:rPr>
              <w:t xml:space="preserve"> à terme</w:t>
            </w:r>
            <w:r w:rsidR="00370F2F" w:rsidRPr="00167B81">
              <w:rPr>
                <w:b/>
                <w:bCs/>
              </w:rPr>
              <w:t xml:space="preserve"> </w:t>
            </w:r>
            <w:r w:rsidR="00370F2F" w:rsidRPr="008F211D">
              <w:t xml:space="preserve">: </w:t>
            </w:r>
            <w:r w:rsidRPr="00167B81">
              <w:t>Publics en situations de handicap, d'illettrisme, salariés, DE, tout âge...</w:t>
            </w:r>
          </w:p>
          <w:p w14:paraId="2B2C40EF" w14:textId="32CD8E7B" w:rsidR="00167B81" w:rsidRDefault="00167B81" w:rsidP="0072460E">
            <w:pPr>
              <w:ind w:right="312"/>
            </w:pPr>
            <w:r w:rsidRPr="00167B81">
              <w:rPr>
                <w:b/>
                <w:bCs/>
              </w:rPr>
              <w:t>Public cible actuel d</w:t>
            </w:r>
            <w:r>
              <w:rPr>
                <w:b/>
                <w:bCs/>
              </w:rPr>
              <w:t>an</w:t>
            </w:r>
            <w:r w:rsidRPr="00167B81">
              <w:rPr>
                <w:b/>
                <w:bCs/>
              </w:rPr>
              <w:t>s le cadre de l'expérimentation</w:t>
            </w:r>
            <w:r>
              <w:rPr>
                <w:b/>
                <w:bCs/>
              </w:rPr>
              <w:t xml:space="preserve"> </w:t>
            </w:r>
            <w:r w:rsidRPr="00167B81">
              <w:rPr>
                <w:b/>
                <w:bCs/>
              </w:rPr>
              <w:t>:</w:t>
            </w:r>
            <w:r w:rsidRPr="00167B81">
              <w:t> Public en situation de handicap DE, accompagnés par le réseau pour l'emploi + salariés en insertion, BRSA...</w:t>
            </w:r>
          </w:p>
          <w:p w14:paraId="72E0CD7A" w14:textId="311EDE3B" w:rsidR="00370F2F" w:rsidRPr="008F211D" w:rsidRDefault="00370F2F" w:rsidP="0072460E">
            <w:pPr>
              <w:ind w:right="312"/>
            </w:pPr>
            <w:r w:rsidRPr="008F211D">
              <w:rPr>
                <w:b/>
                <w:bCs/>
              </w:rPr>
              <w:t>Objectifs</w:t>
            </w:r>
            <w:r w:rsidRPr="008F211D">
              <w:t xml:space="preserve"> :</w:t>
            </w:r>
          </w:p>
          <w:p w14:paraId="53FEAA06" w14:textId="77777777" w:rsidR="00167B81" w:rsidRPr="00167B81" w:rsidRDefault="00167B81" w:rsidP="008F2591">
            <w:pPr>
              <w:numPr>
                <w:ilvl w:val="0"/>
                <w:numId w:val="25"/>
              </w:numPr>
              <w:spacing w:before="0" w:after="0"/>
              <w:ind w:right="312"/>
            </w:pPr>
            <w:r w:rsidRPr="00167B81">
              <w:t xml:space="preserve">Faire un diagnostic des compétences et des connaissances acquises grâce à un </w:t>
            </w:r>
            <w:proofErr w:type="spellStart"/>
            <w:r w:rsidRPr="00167B81">
              <w:t>cléA</w:t>
            </w:r>
            <w:proofErr w:type="spellEnd"/>
            <w:r w:rsidRPr="00167B81">
              <w:t xml:space="preserve"> adapté à la situation de handicap de la personne.</w:t>
            </w:r>
          </w:p>
          <w:p w14:paraId="6BCD8C35" w14:textId="77777777" w:rsidR="00167B81" w:rsidRDefault="00167B81" w:rsidP="008F2591">
            <w:pPr>
              <w:numPr>
                <w:ilvl w:val="0"/>
                <w:numId w:val="25"/>
              </w:numPr>
              <w:spacing w:before="0" w:after="0"/>
              <w:ind w:right="312"/>
            </w:pPr>
            <w:r w:rsidRPr="00167B81">
              <w:t>Accompagner les personnes dans les étapes de la certification</w:t>
            </w:r>
          </w:p>
          <w:p w14:paraId="3CF2655A" w14:textId="7DA1C8AF" w:rsidR="001574F2" w:rsidRPr="00167B81" w:rsidRDefault="001574F2" w:rsidP="008F2591">
            <w:pPr>
              <w:numPr>
                <w:ilvl w:val="0"/>
                <w:numId w:val="25"/>
              </w:numPr>
              <w:spacing w:before="0" w:after="0"/>
              <w:ind w:right="312"/>
            </w:pPr>
            <w:r>
              <w:t>Proposer une certification reconnue par les branches professionnelles</w:t>
            </w:r>
          </w:p>
          <w:p w14:paraId="4788B9E6" w14:textId="77777777" w:rsidR="00167B81" w:rsidRPr="00167B81" w:rsidRDefault="00167B81" w:rsidP="008F2591">
            <w:pPr>
              <w:numPr>
                <w:ilvl w:val="0"/>
                <w:numId w:val="25"/>
              </w:numPr>
              <w:spacing w:before="0" w:after="0"/>
              <w:ind w:right="312"/>
            </w:pPr>
            <w:r w:rsidRPr="00167B81">
              <w:t xml:space="preserve">Proposer une solution de formation permettant d’accéder à la certification </w:t>
            </w:r>
            <w:proofErr w:type="spellStart"/>
            <w:r w:rsidRPr="00167B81">
              <w:t>CléA</w:t>
            </w:r>
            <w:proofErr w:type="spellEnd"/>
          </w:p>
          <w:p w14:paraId="3B37ACDC" w14:textId="1F71AF9C" w:rsidR="00370F2F" w:rsidRDefault="00370F2F" w:rsidP="0072460E">
            <w:pPr>
              <w:ind w:right="312"/>
            </w:pPr>
          </w:p>
        </w:tc>
        <w:tc>
          <w:tcPr>
            <w:tcW w:w="3530" w:type="dxa"/>
            <w:tcBorders>
              <w:top w:val="single" w:sz="4" w:space="0" w:color="auto"/>
              <w:left w:val="single" w:sz="4" w:space="0" w:color="auto"/>
              <w:bottom w:val="single" w:sz="4" w:space="0" w:color="auto"/>
              <w:right w:val="single" w:sz="4" w:space="0" w:color="auto"/>
            </w:tcBorders>
            <w:vAlign w:val="center"/>
          </w:tcPr>
          <w:p w14:paraId="5F4F21F6" w14:textId="77777777" w:rsidR="00370F2F" w:rsidRPr="00370F2F" w:rsidRDefault="00370F2F" w:rsidP="0072460E">
            <w:r w:rsidRPr="00370F2F">
              <w:rPr>
                <w:b/>
                <w:bCs/>
              </w:rPr>
              <w:t xml:space="preserve">Périmètre d’intervention </w:t>
            </w:r>
            <w:r w:rsidRPr="00370F2F">
              <w:t>: Académie de Grenoble : Nord et Sud Isère, Drôme et Ardèche</w:t>
            </w:r>
          </w:p>
          <w:p w14:paraId="79D6D2B3" w14:textId="32A542AA" w:rsidR="00370F2F" w:rsidRPr="00370F2F" w:rsidRDefault="00370F2F" w:rsidP="0072460E">
            <w:r w:rsidRPr="00370F2F">
              <w:rPr>
                <w:b/>
                <w:bCs/>
              </w:rPr>
              <w:t>Financeurs</w:t>
            </w:r>
            <w:r w:rsidRPr="00370F2F">
              <w:t xml:space="preserve"> : DREETS ARA (fonds régional pour l’insertion des TH) + PIC Axe 3 – Innovation</w:t>
            </w:r>
            <w:r w:rsidR="00167B81">
              <w:t xml:space="preserve"> +</w:t>
            </w:r>
            <w:r w:rsidRPr="00370F2F">
              <w:t xml:space="preserve"> droit commun pour la formation</w:t>
            </w:r>
          </w:p>
          <w:p w14:paraId="415E124A" w14:textId="77777777" w:rsidR="00370F2F" w:rsidRPr="00370F2F" w:rsidRDefault="00370F2F" w:rsidP="0072460E">
            <w:r w:rsidRPr="00370F2F">
              <w:rPr>
                <w:b/>
                <w:bCs/>
              </w:rPr>
              <w:t xml:space="preserve">Equipe d’intervention </w:t>
            </w:r>
            <w:r w:rsidRPr="00370F2F">
              <w:t>: GRETA de Grenoble, Nord Isère, Drôme-Ardèche &amp; AFIPH emploi compétences</w:t>
            </w:r>
          </w:p>
          <w:p w14:paraId="61EF5999" w14:textId="04010CDE" w:rsidR="00370F2F" w:rsidRDefault="00370F2F" w:rsidP="0072460E">
            <w:r w:rsidRPr="00370F2F">
              <w:rPr>
                <w:b/>
                <w:bCs/>
              </w:rPr>
              <w:t xml:space="preserve">Pour en savoir plus </w:t>
            </w:r>
            <w:r w:rsidRPr="00370F2F">
              <w:t xml:space="preserve">: </w:t>
            </w:r>
            <w:hyperlink r:id="rId22" w:history="1">
              <w:r w:rsidRPr="00370F2F">
                <w:rPr>
                  <w:rStyle w:val="Lienhypertexte"/>
                </w:rPr>
                <w:t xml:space="preserve">Vidéo "Révélez vos compétences avec les </w:t>
              </w:r>
            </w:hyperlink>
            <w:hyperlink r:id="rId23" w:history="1">
              <w:proofErr w:type="spellStart"/>
              <w:r w:rsidRPr="00370F2F">
                <w:rPr>
                  <w:rStyle w:val="Lienhypertexte"/>
                </w:rPr>
                <w:t>CléA'teliers</w:t>
              </w:r>
              <w:proofErr w:type="spellEnd"/>
            </w:hyperlink>
            <w:hyperlink r:id="rId24" w:history="1">
              <w:r w:rsidRPr="00370F2F">
                <w:rPr>
                  <w:rStyle w:val="Lienhypertexte"/>
                </w:rPr>
                <w:t xml:space="preserve"> !"</w:t>
              </w:r>
            </w:hyperlink>
          </w:p>
        </w:tc>
      </w:tr>
    </w:tbl>
    <w:p w14:paraId="61F3753E" w14:textId="77777777" w:rsidR="00BF4CBB" w:rsidRPr="00BF4CBB" w:rsidRDefault="00BF4CBB" w:rsidP="0072460E">
      <w:r w:rsidRPr="00BF4CBB">
        <w:rPr>
          <w:b/>
          <w:bCs/>
        </w:rPr>
        <w:t>Réalisations</w:t>
      </w:r>
      <w:r w:rsidRPr="00BF4CBB">
        <w:t xml:space="preserve"> :</w:t>
      </w:r>
    </w:p>
    <w:p w14:paraId="2D2AE544" w14:textId="45F23CD6" w:rsidR="00BF4CBB" w:rsidRPr="00BF4CBB" w:rsidRDefault="00BF4CBB" w:rsidP="0072460E">
      <w:r w:rsidRPr="00BF4CBB">
        <w:t>Sur 117 évaluations financés et 3000 heures de formation à faire avant fin décembre 2025,</w:t>
      </w:r>
      <w:r>
        <w:t xml:space="preserve"> </w:t>
      </w:r>
      <w:r w:rsidRPr="00BF4CBB">
        <w:t>réalisation de :</w:t>
      </w:r>
    </w:p>
    <w:p w14:paraId="61AA3CBD" w14:textId="77777777" w:rsidR="00BF4CBB" w:rsidRPr="00BF4CBB" w:rsidRDefault="00BF4CBB" w:rsidP="0072460E">
      <w:pPr>
        <w:numPr>
          <w:ilvl w:val="0"/>
          <w:numId w:val="26"/>
        </w:numPr>
        <w:spacing w:before="0" w:after="0"/>
        <w:ind w:left="714" w:hanging="357"/>
      </w:pPr>
      <w:r w:rsidRPr="00BF4CBB">
        <w:t>36 évaluations Greta de Grenoble</w:t>
      </w:r>
    </w:p>
    <w:p w14:paraId="5AE91319" w14:textId="77777777" w:rsidR="00BF4CBB" w:rsidRPr="00BF4CBB" w:rsidRDefault="00BF4CBB" w:rsidP="0072460E">
      <w:pPr>
        <w:numPr>
          <w:ilvl w:val="0"/>
          <w:numId w:val="26"/>
        </w:numPr>
        <w:spacing w:before="0" w:after="0"/>
        <w:ind w:left="714" w:hanging="357"/>
      </w:pPr>
      <w:r w:rsidRPr="00BF4CBB">
        <w:t>16 Greta Ardèche Drôme</w:t>
      </w:r>
    </w:p>
    <w:p w14:paraId="3A8E8A43" w14:textId="77777777" w:rsidR="00BF4CBB" w:rsidRPr="00BF4CBB" w:rsidRDefault="00BF4CBB" w:rsidP="0072460E">
      <w:pPr>
        <w:numPr>
          <w:ilvl w:val="0"/>
          <w:numId w:val="26"/>
        </w:numPr>
        <w:spacing w:before="0" w:after="0"/>
        <w:ind w:left="714" w:hanging="357"/>
      </w:pPr>
      <w:r w:rsidRPr="00BF4CBB">
        <w:t>10 Greta Nord Isère</w:t>
      </w:r>
    </w:p>
    <w:p w14:paraId="095B0090" w14:textId="77777777" w:rsidR="00BF4CBB" w:rsidRDefault="00BF4CBB" w:rsidP="0072460E">
      <w:pPr>
        <w:numPr>
          <w:ilvl w:val="0"/>
          <w:numId w:val="26"/>
        </w:numPr>
        <w:spacing w:before="0" w:after="0"/>
        <w:ind w:left="714" w:hanging="357"/>
      </w:pPr>
      <w:r w:rsidRPr="00BF4CBB">
        <w:t>1800h environ de formations réalisées (GAD/AFIPHEC)</w:t>
      </w:r>
    </w:p>
    <w:p w14:paraId="2BA2977E" w14:textId="77777777" w:rsidR="00BF4CBB" w:rsidRDefault="00BF4CBB" w:rsidP="0072460E"/>
    <w:p w14:paraId="0189871C" w14:textId="77777777" w:rsidR="00ED7AC2" w:rsidRDefault="00ED7AC2" w:rsidP="0072460E"/>
    <w:p w14:paraId="6AAA6DEE" w14:textId="77777777" w:rsidR="00ED7AC2" w:rsidRDefault="00ED7AC2" w:rsidP="0072460E"/>
    <w:p w14:paraId="03314E16" w14:textId="77777777" w:rsidR="00BF4CBB" w:rsidRPr="00BF4CBB" w:rsidRDefault="00BF4CBB" w:rsidP="0072460E">
      <w:r w:rsidRPr="00BF4CBB">
        <w:rPr>
          <w:b/>
          <w:bCs/>
        </w:rPr>
        <w:lastRenderedPageBreak/>
        <w:t xml:space="preserve">Résultats / impacts </w:t>
      </w:r>
      <w:r w:rsidRPr="00BF4CBB">
        <w:t>:</w:t>
      </w:r>
    </w:p>
    <w:p w14:paraId="2CB1B9B9" w14:textId="78141C25" w:rsidR="0027124E" w:rsidRPr="0027124E" w:rsidRDefault="00BF4CBB" w:rsidP="0072460E">
      <w:pPr>
        <w:numPr>
          <w:ilvl w:val="0"/>
          <w:numId w:val="27"/>
        </w:numPr>
      </w:pPr>
      <w:r w:rsidRPr="00BF4CBB">
        <w:t xml:space="preserve">Accompagnement bienveillant </w:t>
      </w:r>
      <w:r w:rsidR="00204899" w:rsidRPr="00204899">
        <w:t xml:space="preserve">des candidats, prenant en considération leur handicap ou difficultés, </w:t>
      </w:r>
      <w:r w:rsidR="0027124E" w:rsidRPr="0027124E">
        <w:t xml:space="preserve">en garantissant la valeur des compétences attendues par la certification </w:t>
      </w:r>
      <w:proofErr w:type="spellStart"/>
      <w:r w:rsidR="0027124E" w:rsidRPr="0027124E">
        <w:t>CléA</w:t>
      </w:r>
      <w:proofErr w:type="spellEnd"/>
      <w:r w:rsidR="0027124E" w:rsidRPr="0027124E">
        <w:t xml:space="preserve"> avec un évaluateur reconnu</w:t>
      </w:r>
      <w:r w:rsidR="008D5C9A">
        <w:t> ;</w:t>
      </w:r>
    </w:p>
    <w:p w14:paraId="3D173AA6" w14:textId="372D98ED" w:rsidR="00204899" w:rsidRDefault="00204899" w:rsidP="0072460E">
      <w:pPr>
        <w:numPr>
          <w:ilvl w:val="0"/>
          <w:numId w:val="27"/>
        </w:numPr>
      </w:pPr>
      <w:r w:rsidRPr="00204899">
        <w:t>Une offre de parcours de formation qui se révèle insuffisante au regard des besoins, le temps nécessaire pouvant être long</w:t>
      </w:r>
      <w:r w:rsidR="008D5C9A">
        <w:t xml:space="preserve"> et pas suffisamment financé actuellement ;</w:t>
      </w:r>
    </w:p>
    <w:p w14:paraId="402065CD" w14:textId="634C4E11" w:rsidR="00490EA5" w:rsidRDefault="00BF4CBB" w:rsidP="0072460E">
      <w:pPr>
        <w:numPr>
          <w:ilvl w:val="0"/>
          <w:numId w:val="27"/>
        </w:numPr>
        <w:sectPr w:rsidR="00490EA5" w:rsidSect="00495BE3">
          <w:headerReference w:type="default" r:id="rId25"/>
          <w:footerReference w:type="even" r:id="rId26"/>
          <w:footerReference w:type="default" r:id="rId27"/>
          <w:headerReference w:type="first" r:id="rId28"/>
          <w:footerReference w:type="first" r:id="rId29"/>
          <w:pgSz w:w="11900" w:h="16840"/>
          <w:pgMar w:top="2269" w:right="1418" w:bottom="1134" w:left="1418" w:header="0" w:footer="0" w:gutter="0"/>
          <w:cols w:space="708"/>
          <w:titlePg/>
          <w:docGrid w:linePitch="360"/>
        </w:sectPr>
      </w:pPr>
      <w:r w:rsidRPr="00BF4CBB">
        <w:t xml:space="preserve">Une vraie solution pour </w:t>
      </w:r>
      <w:r w:rsidR="00204899">
        <w:t>l</w:t>
      </w:r>
      <w:r w:rsidRPr="00BF4CBB">
        <w:t>es publics</w:t>
      </w:r>
      <w:r w:rsidR="00204899">
        <w:t xml:space="preserve"> de bas niveau de qualification pour valoriser leurs acquis avant de s’engager dans une démarche de formation continue notamment, qui nécessite plus d’implication des acteurs et des financeurs de l’emploi et de la formation.</w:t>
      </w:r>
      <w:r w:rsidRPr="00BF4CBB">
        <w:t xml:space="preserve"> </w:t>
      </w:r>
    </w:p>
    <w:p w14:paraId="48F97B12" w14:textId="5670739F" w:rsidR="00B04A17" w:rsidRDefault="00490EA5" w:rsidP="0072460E">
      <w:pPr>
        <w:pStyle w:val="Titre1"/>
        <w:jc w:val="both"/>
      </w:pPr>
      <w:r>
        <w:rPr>
          <w:noProof/>
        </w:rPr>
        <w:lastRenderedPageBreak/>
        <w:drawing>
          <wp:anchor distT="0" distB="0" distL="114300" distR="114300" simplePos="0" relativeHeight="251658240" behindDoc="1" locked="0" layoutInCell="1" allowOverlap="1" wp14:anchorId="4AC414F7" wp14:editId="3369C048">
            <wp:simplePos x="0" y="0"/>
            <wp:positionH relativeFrom="page">
              <wp:align>center</wp:align>
            </wp:positionH>
            <wp:positionV relativeFrom="paragraph">
              <wp:posOffset>223520</wp:posOffset>
            </wp:positionV>
            <wp:extent cx="9411973" cy="4400550"/>
            <wp:effectExtent l="0" t="0" r="0" b="0"/>
            <wp:wrapTight wrapText="bothSides">
              <wp:wrapPolygon edited="0">
                <wp:start x="0" y="0"/>
                <wp:lineTo x="0" y="21506"/>
                <wp:lineTo x="21553" y="21506"/>
                <wp:lineTo x="21553" y="0"/>
                <wp:lineTo x="0" y="0"/>
              </wp:wrapPolygon>
            </wp:wrapTight>
            <wp:docPr id="445054527" name="Imag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rotWithShape="1">
                    <a:blip r:embed="rId30" cstate="print">
                      <a:extLst>
                        <a:ext uri="{28A0092B-C50C-407E-A947-70E740481C1C}">
                          <a14:useLocalDpi xmlns:a14="http://schemas.microsoft.com/office/drawing/2010/main" val="0"/>
                        </a:ext>
                      </a:extLst>
                    </a:blip>
                    <a:srcRect l="7270" r="5071" b="17758"/>
                    <a:stretch>
                      <a:fillRect/>
                    </a:stretch>
                  </pic:blipFill>
                  <pic:spPr bwMode="auto">
                    <a:xfrm>
                      <a:off x="0" y="0"/>
                      <a:ext cx="9411973" cy="4400550"/>
                    </a:xfrm>
                    <a:prstGeom prst="rect">
                      <a:avLst/>
                    </a:prstGeom>
                    <a:noFill/>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r w:rsidR="006E2A37">
        <w:t>Et p</w:t>
      </w:r>
      <w:r w:rsidR="00AE2792">
        <w:t>our</w:t>
      </w:r>
      <w:r w:rsidR="006E2A37">
        <w:t xml:space="preserve"> poursuivre son acculturation…</w:t>
      </w:r>
    </w:p>
    <w:p w14:paraId="245E1C9D" w14:textId="14638532" w:rsidR="007C4140" w:rsidRPr="001137AC" w:rsidRDefault="007C4140" w:rsidP="0072460E">
      <w:r>
        <w:t xml:space="preserve">Et si les sigles </w:t>
      </w:r>
      <w:r w:rsidR="00B04A17">
        <w:t xml:space="preserve">ont encore un mystère pour vous, décortiquez cela sur le </w:t>
      </w:r>
      <w:hyperlink r:id="rId31" w:history="1">
        <w:r w:rsidR="00B04A17" w:rsidRPr="00B04A17">
          <w:rPr>
            <w:rStyle w:val="Lienhypertexte"/>
          </w:rPr>
          <w:t>glossaire</w:t>
        </w:r>
      </w:hyperlink>
      <w:r w:rsidR="00B04A17">
        <w:t xml:space="preserve"> du site www.monparcourshandicap.gouv.fr !</w:t>
      </w:r>
    </w:p>
    <w:sectPr w:rsidR="007C4140" w:rsidRPr="001137AC" w:rsidSect="00490EA5">
      <w:pgSz w:w="16840" w:h="11900" w:orient="landscape"/>
      <w:pgMar w:top="1418" w:right="1134" w:bottom="1418" w:left="2269" w:header="0" w:footer="0" w:gutter="0"/>
      <w:cols w:space="708"/>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34FCFB59" w14:textId="77777777" w:rsidR="00584D6F" w:rsidRDefault="00584D6F" w:rsidP="003E7645">
      <w:r>
        <w:separator/>
      </w:r>
    </w:p>
    <w:p w14:paraId="68435AC0" w14:textId="77777777" w:rsidR="00584D6F" w:rsidRDefault="00584D6F" w:rsidP="003E7645"/>
  </w:endnote>
  <w:endnote w:type="continuationSeparator" w:id="0">
    <w:p w14:paraId="63975ADF" w14:textId="77777777" w:rsidR="00584D6F" w:rsidRDefault="00584D6F" w:rsidP="003E7645">
      <w:r>
        <w:continuationSeparator/>
      </w:r>
    </w:p>
    <w:p w14:paraId="4085FBA5" w14:textId="77777777" w:rsidR="00584D6F" w:rsidRDefault="00584D6F" w:rsidP="003E7645"/>
  </w:endnote>
  <w:endnote w:type="continuationNotice" w:id="1">
    <w:p w14:paraId="6682C90A" w14:textId="77777777" w:rsidR="00584D6F" w:rsidRDefault="00584D6F">
      <w:pPr>
        <w:spacing w:before="0" w:after="0"/>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Calibri Light">
    <w:panose1 w:val="020F0302020204030204"/>
    <w:charset w:val="00"/>
    <w:family w:val="swiss"/>
    <w:pitch w:val="variable"/>
    <w:sig w:usb0="E4002EFF" w:usb1="C000247B" w:usb2="00000009" w:usb3="00000000" w:csb0="000001FF" w:csb1="00000000"/>
  </w:font>
  <w:font w:name="Calibri">
    <w:panose1 w:val="020F0502020204030204"/>
    <w:charset w:val="00"/>
    <w:family w:val="swiss"/>
    <w:pitch w:val="variable"/>
    <w:sig w:usb0="E4002EFF" w:usb1="C000247B" w:usb2="00000009" w:usb3="00000000" w:csb0="000001FF" w:csb1="00000000"/>
  </w:font>
  <w:font w:name="Courier New">
    <w:panose1 w:val="02070309020205020404"/>
    <w:charset w:val="00"/>
    <w:family w:val="modern"/>
    <w:pitch w:val="fixed"/>
    <w:sig w:usb0="E0002EFF" w:usb1="C0007843"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PingFang SC Regular">
    <w:altName w:val="Cambria"/>
    <w:panose1 w:val="00000000000000000000"/>
    <w:charset w:val="00"/>
    <w:family w:val="roman"/>
    <w:notTrueType/>
    <w:pitch w:val="default"/>
  </w:font>
  <w:font w:name="Arial">
    <w:panose1 w:val="020B0604020202020204"/>
    <w:charset w:val="00"/>
    <w:family w:val="swiss"/>
    <w:pitch w:val="variable"/>
    <w:sig w:usb0="E0002EFF" w:usb1="C000785B" w:usb2="00000009" w:usb3="00000000" w:csb0="000001FF" w:csb1="00000000"/>
  </w:font>
  <w:font w:name="Wingdings 3">
    <w:panose1 w:val="05040102010807070707"/>
    <w:charset w:val="02"/>
    <w:family w:val="roman"/>
    <w:pitch w:val="variable"/>
    <w:sig w:usb0="00000000" w:usb1="10000000" w:usb2="00000000" w:usb3="00000000" w:csb0="80000000" w:csb1="00000000"/>
  </w:font>
  <w:font w:name="Yu Gothic Light">
    <w:altName w:val="游ゴシック Light"/>
    <w:panose1 w:val="020B0300000000000000"/>
    <w:charset w:val="80"/>
    <w:family w:val="swiss"/>
    <w:pitch w:val="variable"/>
    <w:sig w:usb0="E00002FF" w:usb1="2AC7FDFF" w:usb2="00000016" w:usb3="00000000" w:csb0="0002009F" w:csb1="00000000"/>
  </w:font>
  <w:font w:name="Yu Mincho">
    <w:altName w:val="游明朝"/>
    <w:charset w:val="80"/>
    <w:family w:val="roman"/>
    <w:pitch w:val="variable"/>
    <w:sig w:usb0="800002E7" w:usb1="2AC7FCFF" w:usb2="00000012" w:usb3="00000000" w:csb0="0002009F" w:csb1="00000000"/>
  </w:font>
  <w:font w:name="Segoe UI Emoji">
    <w:panose1 w:val="020B0502040204020203"/>
    <w:charset w:val="00"/>
    <w:family w:val="swiss"/>
    <w:pitch w:val="variable"/>
    <w:sig w:usb0="00000003" w:usb1="02000000" w:usb2="00000000" w:usb3="00000000" w:csb0="00000001"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sdt>
    <w:sdtPr>
      <w:id w:val="-1580673244"/>
      <w:docPartObj>
        <w:docPartGallery w:val="Page Numbers (Bottom of Page)"/>
        <w:docPartUnique/>
      </w:docPartObj>
    </w:sdtPr>
    <w:sdtContent>
      <w:p w14:paraId="06979F10" w14:textId="77777777" w:rsidR="00337166" w:rsidRDefault="00337166" w:rsidP="003E7645">
        <w:r>
          <w:fldChar w:fldCharType="begin"/>
        </w:r>
        <w:r>
          <w:instrText xml:space="preserve"> PAGE </w:instrText>
        </w:r>
        <w:r>
          <w:fldChar w:fldCharType="end"/>
        </w:r>
      </w:p>
    </w:sdtContent>
  </w:sdt>
  <w:p w14:paraId="01BDD70C" w14:textId="77777777" w:rsidR="00337166" w:rsidRDefault="00337166" w:rsidP="003E7645"/>
  <w:p w14:paraId="6AEF9D9B" w14:textId="77777777" w:rsidR="00CE48DC" w:rsidRDefault="00CE48DC" w:rsidP="003E7645"/>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sdt>
    <w:sdtPr>
      <w:rPr>
        <w:rStyle w:val="Numrodepage"/>
        <w:color w:val="3E3D4D"/>
        <w:sz w:val="21"/>
        <w:szCs w:val="21"/>
      </w:rPr>
      <w:id w:val="2113775423"/>
      <w:docPartObj>
        <w:docPartGallery w:val="Page Numbers (Bottom of Page)"/>
        <w:docPartUnique/>
      </w:docPartObj>
    </w:sdtPr>
    <w:sdtContent>
      <w:p w14:paraId="551C81DB" w14:textId="77777777" w:rsidR="007F1EEA" w:rsidRPr="007F1EEA" w:rsidRDefault="00245557" w:rsidP="00245557">
        <w:pPr>
          <w:pStyle w:val="Pieddepage"/>
          <w:jc w:val="right"/>
          <w:rPr>
            <w:rStyle w:val="Numrodepage"/>
            <w:color w:val="3E3D4D"/>
            <w:sz w:val="21"/>
            <w:szCs w:val="21"/>
          </w:rPr>
        </w:pPr>
        <w:r>
          <w:rPr>
            <w:rStyle w:val="Numrodepage"/>
            <w:noProof/>
            <w:color w:val="3E3D4D"/>
            <w:sz w:val="21"/>
            <w:szCs w:val="21"/>
          </w:rPr>
          <w:drawing>
            <wp:inline distT="0" distB="0" distL="0" distR="0" wp14:anchorId="14821A96" wp14:editId="5E42B4A6">
              <wp:extent cx="5648325" cy="317952"/>
              <wp:effectExtent l="0" t="0" r="0" b="6350"/>
              <wp:docPr id="439276380" name="Imag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5678657" cy="319659"/>
                      </a:xfrm>
                      <a:prstGeom prst="rect">
                        <a:avLst/>
                      </a:prstGeom>
                      <a:noFill/>
                      <a:ln>
                        <a:noFill/>
                      </a:ln>
                    </pic:spPr>
                  </pic:pic>
                </a:graphicData>
              </a:graphic>
            </wp:inline>
          </w:drawing>
        </w:r>
        <w:r w:rsidR="007F1EEA" w:rsidRPr="00245557">
          <w:rPr>
            <w:rStyle w:val="Numrodepage"/>
            <w:b/>
            <w:bCs/>
            <w:color w:val="197068" w:themeColor="accent1"/>
            <w:sz w:val="21"/>
            <w:szCs w:val="21"/>
          </w:rPr>
          <w:fldChar w:fldCharType="begin"/>
        </w:r>
        <w:r w:rsidR="007F1EEA" w:rsidRPr="00245557">
          <w:rPr>
            <w:rStyle w:val="Numrodepage"/>
            <w:b/>
            <w:bCs/>
            <w:color w:val="197068" w:themeColor="accent1"/>
            <w:sz w:val="21"/>
            <w:szCs w:val="21"/>
          </w:rPr>
          <w:instrText xml:space="preserve"> PAGE </w:instrText>
        </w:r>
        <w:r w:rsidR="007F1EEA" w:rsidRPr="00245557">
          <w:rPr>
            <w:rStyle w:val="Numrodepage"/>
            <w:b/>
            <w:bCs/>
            <w:color w:val="197068" w:themeColor="accent1"/>
            <w:sz w:val="21"/>
            <w:szCs w:val="21"/>
          </w:rPr>
          <w:fldChar w:fldCharType="separate"/>
        </w:r>
        <w:r w:rsidR="007F1EEA" w:rsidRPr="00245557">
          <w:rPr>
            <w:rStyle w:val="Numrodepage"/>
            <w:b/>
            <w:bCs/>
            <w:noProof/>
            <w:color w:val="197068" w:themeColor="accent1"/>
            <w:sz w:val="21"/>
            <w:szCs w:val="21"/>
          </w:rPr>
          <w:t>1</w:t>
        </w:r>
        <w:r w:rsidR="007F1EEA" w:rsidRPr="00245557">
          <w:rPr>
            <w:rStyle w:val="Numrodepage"/>
            <w:b/>
            <w:bCs/>
            <w:color w:val="197068" w:themeColor="accent1"/>
            <w:sz w:val="21"/>
            <w:szCs w:val="21"/>
          </w:rPr>
          <w:fldChar w:fldCharType="end"/>
        </w:r>
      </w:p>
    </w:sdtContent>
  </w:sdt>
  <w:p w14:paraId="41AE8194" w14:textId="77777777" w:rsidR="007F1EEA" w:rsidRPr="007F1EEA" w:rsidRDefault="007F1EEA" w:rsidP="003E7645">
    <w:pPr>
      <w:pStyle w:val="Pieddepage"/>
    </w:pPr>
    <w:r w:rsidRPr="007F1EEA">
      <w:t>Plan Régional d’Insertion des Travailleurs Handicapés Auvergne-Rhône-Alpes</w:t>
    </w:r>
  </w:p>
  <w:p w14:paraId="5EADEE7E" w14:textId="77777777" w:rsidR="00CE48DC" w:rsidRDefault="00CE48DC" w:rsidP="003E7645"/>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7583EBB9" w14:textId="77777777" w:rsidR="006B4FD2" w:rsidRDefault="006B4FD2" w:rsidP="006B4FD2">
    <w:pPr>
      <w:pStyle w:val="Pieddepage"/>
      <w:jc w:val="center"/>
    </w:pPr>
    <w:r>
      <w:rPr>
        <w:noProof/>
      </w:rPr>
      <w:drawing>
        <wp:inline distT="0" distB="0" distL="0" distR="0" wp14:anchorId="42229368" wp14:editId="437DE202">
          <wp:extent cx="1980000" cy="900000"/>
          <wp:effectExtent l="0" t="0" r="1270" b="0"/>
          <wp:docPr id="1714322685" name="Imag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 cstate="print">
                    <a:extLst>
                      <a:ext uri="{28A0092B-C50C-407E-A947-70E740481C1C}">
                        <a14:useLocalDpi xmlns:a14="http://schemas.microsoft.com/office/drawing/2010/main" val="0"/>
                      </a:ext>
                    </a:extLst>
                  </a:blip>
                  <a:srcRect/>
                  <a:stretch>
                    <a:fillRect/>
                  </a:stretch>
                </pic:blipFill>
                <pic:spPr bwMode="auto">
                  <a:xfrm>
                    <a:off x="0" y="0"/>
                    <a:ext cx="1980000" cy="900000"/>
                  </a:xfrm>
                  <a:prstGeom prst="rect">
                    <a:avLst/>
                  </a:prstGeom>
                  <a:noFill/>
                  <a:ln>
                    <a:noFill/>
                  </a:ln>
                </pic:spPr>
              </pic:pic>
            </a:graphicData>
          </a:graphic>
        </wp:inline>
      </w:drawing>
    </w:r>
    <w:r>
      <w:rPr>
        <w:noProof/>
      </w:rPr>
      <w:drawing>
        <wp:inline distT="0" distB="0" distL="0" distR="0" wp14:anchorId="4F544FC7" wp14:editId="70855218">
          <wp:extent cx="1262569" cy="838800"/>
          <wp:effectExtent l="0" t="0" r="0" b="0"/>
          <wp:docPr id="1899723015" name="Image 18997230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1262569" cy="838800"/>
                  </a:xfrm>
                  <a:prstGeom prst="rect">
                    <a:avLst/>
                  </a:prstGeom>
                  <a:noFill/>
                  <a:ln>
                    <a:noFill/>
                  </a:ln>
                </pic:spPr>
              </pic:pic>
            </a:graphicData>
          </a:graphic>
        </wp:inline>
      </w:drawing>
    </w:r>
    <w:r>
      <w:rPr>
        <w:noProof/>
      </w:rPr>
      <w:drawing>
        <wp:inline distT="0" distB="0" distL="0" distR="0" wp14:anchorId="45AB4387" wp14:editId="564A5F98">
          <wp:extent cx="784567" cy="838800"/>
          <wp:effectExtent l="0" t="0" r="0" b="0"/>
          <wp:docPr id="1821882034" name="Image 18218820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3" cstate="print">
                    <a:extLst>
                      <a:ext uri="{28A0092B-C50C-407E-A947-70E740481C1C}">
                        <a14:useLocalDpi xmlns:a14="http://schemas.microsoft.com/office/drawing/2010/main" val="0"/>
                      </a:ext>
                    </a:extLst>
                  </a:blip>
                  <a:srcRect/>
                  <a:stretch>
                    <a:fillRect/>
                  </a:stretch>
                </pic:blipFill>
                <pic:spPr bwMode="auto">
                  <a:xfrm>
                    <a:off x="0" y="0"/>
                    <a:ext cx="784567" cy="838800"/>
                  </a:xfrm>
                  <a:prstGeom prst="rect">
                    <a:avLst/>
                  </a:prstGeom>
                  <a:noFill/>
                  <a:ln>
                    <a:noFill/>
                  </a:ln>
                </pic:spPr>
              </pic:pic>
            </a:graphicData>
          </a:graphic>
        </wp:inline>
      </w:drawing>
    </w:r>
  </w:p>
  <w:p w14:paraId="60F70A05" w14:textId="77777777" w:rsidR="006B4FD2" w:rsidRDefault="006B4FD2" w:rsidP="006B4FD2">
    <w:pPr>
      <w:pStyle w:val="Pieddepage"/>
      <w:jc w:val="cente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6CA9038D" w14:textId="77777777" w:rsidR="00584D6F" w:rsidRDefault="00584D6F" w:rsidP="003E7645">
      <w:r>
        <w:separator/>
      </w:r>
    </w:p>
    <w:p w14:paraId="2AFA36A1" w14:textId="77777777" w:rsidR="00584D6F" w:rsidRDefault="00584D6F" w:rsidP="003E7645"/>
  </w:footnote>
  <w:footnote w:type="continuationSeparator" w:id="0">
    <w:p w14:paraId="33AF45F4" w14:textId="77777777" w:rsidR="00584D6F" w:rsidRDefault="00584D6F" w:rsidP="003E7645">
      <w:r>
        <w:continuationSeparator/>
      </w:r>
    </w:p>
    <w:p w14:paraId="661B62C0" w14:textId="77777777" w:rsidR="00584D6F" w:rsidRDefault="00584D6F" w:rsidP="003E7645"/>
  </w:footnote>
  <w:footnote w:type="continuationNotice" w:id="1">
    <w:p w14:paraId="2C92CF88" w14:textId="77777777" w:rsidR="00584D6F" w:rsidRDefault="00584D6F">
      <w:pPr>
        <w:spacing w:before="0" w:after="0"/>
      </w:pP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5BCAE479" w14:textId="77777777" w:rsidR="00CE48DC" w:rsidRDefault="00F868FD" w:rsidP="00F868FD">
    <w:pPr>
      <w:pStyle w:val="En-tte"/>
    </w:pPr>
    <w:r>
      <w:rPr>
        <w:noProof/>
      </w:rPr>
      <mc:AlternateContent>
        <mc:Choice Requires="wps">
          <w:drawing>
            <wp:anchor distT="0" distB="0" distL="114300" distR="114300" simplePos="0" relativeHeight="251658240" behindDoc="0" locked="0" layoutInCell="1" allowOverlap="1" wp14:anchorId="45A8009D" wp14:editId="592C533C">
              <wp:simplePos x="0" y="0"/>
              <wp:positionH relativeFrom="page">
                <wp:posOffset>9525</wp:posOffset>
              </wp:positionH>
              <wp:positionV relativeFrom="paragraph">
                <wp:posOffset>9525</wp:posOffset>
              </wp:positionV>
              <wp:extent cx="7534275" cy="1038225"/>
              <wp:effectExtent l="0" t="0" r="9525" b="9525"/>
              <wp:wrapNone/>
              <wp:docPr id="349193864" name="Rectangle 2"/>
              <wp:cNvGraphicFramePr/>
              <a:graphic xmlns:a="http://schemas.openxmlformats.org/drawingml/2006/main">
                <a:graphicData uri="http://schemas.microsoft.com/office/word/2010/wordprocessingShape">
                  <wps:wsp>
                    <wps:cNvSpPr/>
                    <wps:spPr>
                      <a:xfrm>
                        <a:off x="0" y="0"/>
                        <a:ext cx="7534275" cy="1038225"/>
                      </a:xfrm>
                      <a:prstGeom prst="rect">
                        <a:avLst/>
                      </a:prstGeom>
                      <a:solidFill>
                        <a:srgbClr val="007974"/>
                      </a:solidFill>
                      <a:ln>
                        <a:noFill/>
                      </a:ln>
                    </wps:spPr>
                    <wps:style>
                      <a:lnRef idx="2">
                        <a:schemeClr val="accent1">
                          <a:shade val="15000"/>
                        </a:schemeClr>
                      </a:lnRef>
                      <a:fillRef idx="1">
                        <a:schemeClr val="accent1"/>
                      </a:fillRef>
                      <a:effectRef idx="0">
                        <a:schemeClr val="accent1"/>
                      </a:effectRef>
                      <a:fontRef idx="minor">
                        <a:schemeClr val="lt1"/>
                      </a:fontRef>
                    </wps:style>
                    <wps:txbx>
                      <w:txbxContent>
                        <w:p w14:paraId="62B7378F" w14:textId="77777777" w:rsidR="00F868FD" w:rsidRDefault="00F868FD" w:rsidP="00F868FD">
                          <w:pPr>
                            <w:ind w:left="1134"/>
                            <w:jc w:val="left"/>
                          </w:pPr>
                          <w:r>
                            <w:rPr>
                              <w:noProof/>
                            </w:rPr>
                            <w:drawing>
                              <wp:inline distT="0" distB="0" distL="0" distR="0" wp14:anchorId="60FEF436" wp14:editId="2FEBB873">
                                <wp:extent cx="3533775" cy="790575"/>
                                <wp:effectExtent l="0" t="0" r="9525" b="9525"/>
                                <wp:docPr id="291902559" name="Image 29190255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rotWithShape="1">
                                        <a:blip r:embed="rId1">
                                          <a:extLst>
                                            <a:ext uri="{28A0092B-C50C-407E-A947-70E740481C1C}">
                                              <a14:useLocalDpi xmlns:a14="http://schemas.microsoft.com/office/drawing/2010/main" val="0"/>
                                            </a:ext>
                                          </a:extLst>
                                        </a:blip>
                                        <a:srcRect l="1564" t="7138" r="1738" b="8225"/>
                                        <a:stretch/>
                                      </pic:blipFill>
                                      <pic:spPr bwMode="auto">
                                        <a:xfrm>
                                          <a:off x="0" y="0"/>
                                          <a:ext cx="3533775" cy="790575"/>
                                        </a:xfrm>
                                        <a:prstGeom prst="rect">
                                          <a:avLst/>
                                        </a:prstGeom>
                                        <a:noFill/>
                                        <a:ln>
                                          <a:noFill/>
                                        </a:ln>
                                        <a:extLst>
                                          <a:ext uri="{53640926-AAD7-44D8-BBD7-CCE9431645EC}">
                                            <a14:shadowObscured xmlns:a14="http://schemas.microsoft.com/office/drawing/2010/main"/>
                                          </a:ext>
                                        </a:extLst>
                                      </pic:spPr>
                                    </pic:pic>
                                  </a:graphicData>
                                </a:graphic>
                              </wp:inline>
                            </w:drawing>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V relativeFrom="margin">
                <wp14:pctHeight>0</wp14:pctHeight>
              </wp14:sizeRelV>
            </wp:anchor>
          </w:drawing>
        </mc:Choice>
        <mc:Fallback>
          <w:pict>
            <v:rect w14:anchorId="45A8009D" id="Rectangle 2" o:spid="_x0000_s1026" style="position:absolute;left:0;text-align:left;margin-left:.75pt;margin-top:.75pt;width:593.25pt;height:81.75pt;z-index:251658240;visibility:visible;mso-wrap-style:square;mso-height-percent:0;mso-wrap-distance-left:9pt;mso-wrap-distance-top:0;mso-wrap-distance-right:9pt;mso-wrap-distance-bottom:0;mso-position-horizontal:absolute;mso-position-horizontal-relative:page;mso-position-vertical:absolute;mso-position-vertical-relative:text;mso-height-percent:0;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" fillcolor="#007974" stroked="f" strokeweight="1pt">
              <v:textbox>
                <w:txbxContent>
                  <w:p w14:paraId="62B7378F" w14:textId="77777777" w:rsidR="00F868FD" w:rsidRDefault="00F868FD" w:rsidP="00F868FD">
                    <w:pPr>
                      <w:ind w:left="1134"/>
                      <w:jc w:val="left"/>
                    </w:pPr>
                    <w:r>
                      <w:rPr>
                        <w:noProof/>
                      </w:rPr>
                      <w:drawing>
                        <wp:inline distT="0" distB="0" distL="0" distR="0" wp14:anchorId="60FEF436" wp14:editId="2FEBB873">
                          <wp:extent cx="3533775" cy="790575"/>
                          <wp:effectExtent l="0" t="0" r="9525" b="9525"/>
                          <wp:docPr id="291902559" name="Image 29190255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rotWithShape="1">
                                  <a:blip r:embed="rId1">
                                    <a:extLst>
                                      <a:ext uri="{28A0092B-C50C-407E-A947-70E740481C1C}">
                                        <a14:useLocalDpi xmlns:a14="http://schemas.microsoft.com/office/drawing/2010/main" val="0"/>
                                      </a:ext>
                                    </a:extLst>
                                  </a:blip>
                                  <a:srcRect l="1564" t="7138" r="1738" b="8225"/>
                                  <a:stretch/>
                                </pic:blipFill>
                                <pic:spPr bwMode="auto">
                                  <a:xfrm>
                                    <a:off x="0" y="0"/>
                                    <a:ext cx="3533775" cy="790575"/>
                                  </a:xfrm>
                                  <a:prstGeom prst="rect">
                                    <a:avLst/>
                                  </a:prstGeom>
                                  <a:noFill/>
                                  <a:ln>
                                    <a:noFill/>
                                  </a:ln>
                                  <a:extLst>
                                    <a:ext uri="{53640926-AAD7-44D8-BBD7-CCE9431645EC}">
                                      <a14:shadowObscured xmlns:a14="http://schemas.microsoft.com/office/drawing/2010/main"/>
                                    </a:ext>
                                  </a:extLst>
                                </pic:spPr>
                              </pic:pic>
                            </a:graphicData>
                          </a:graphic>
                        </wp:inline>
                      </w:drawing>
                    </w:r>
                  </w:p>
                </w:txbxContent>
              </v:textbox>
              <w10:wrap anchorx="page"/>
            </v:rect>
          </w:pict>
        </mc:Fallback>
      </mc:AlternateContent>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01171325" w14:textId="77777777" w:rsidR="00245557" w:rsidRDefault="006B4FD2" w:rsidP="00245557">
    <w:pPr>
      <w:pStyle w:val="En-tte"/>
      <w:jc w:val="right"/>
    </w:pPr>
    <w:r>
      <w:rPr>
        <w:noProof/>
      </w:rPr>
      <mc:AlternateContent>
        <mc:Choice Requires="wps">
          <w:drawing>
            <wp:anchor distT="0" distB="0" distL="114300" distR="114300" simplePos="0" relativeHeight="251658241" behindDoc="1" locked="0" layoutInCell="1" allowOverlap="1" wp14:anchorId="40191B12" wp14:editId="1E30686B">
              <wp:simplePos x="0" y="0"/>
              <wp:positionH relativeFrom="page">
                <wp:posOffset>12700</wp:posOffset>
              </wp:positionH>
              <wp:positionV relativeFrom="paragraph">
                <wp:posOffset>-11430</wp:posOffset>
              </wp:positionV>
              <wp:extent cx="7534275" cy="1038225"/>
              <wp:effectExtent l="0" t="0" r="9525" b="9525"/>
              <wp:wrapNone/>
              <wp:docPr id="956765610" name="Rectangle 2"/>
              <wp:cNvGraphicFramePr/>
              <a:graphic xmlns:a="http://schemas.openxmlformats.org/drawingml/2006/main">
                <a:graphicData uri="http://schemas.microsoft.com/office/word/2010/wordprocessingShape">
                  <wps:wsp>
                    <wps:cNvSpPr/>
                    <wps:spPr>
                      <a:xfrm>
                        <a:off x="0" y="0"/>
                        <a:ext cx="7534275" cy="1038225"/>
                      </a:xfrm>
                      <a:prstGeom prst="rect">
                        <a:avLst/>
                      </a:prstGeom>
                      <a:solidFill>
                        <a:srgbClr val="007974"/>
                      </a:solidFill>
                      <a:ln>
                        <a:noFill/>
                      </a:ln>
                    </wps:spPr>
                    <wps:style>
                      <a:lnRef idx="2">
                        <a:schemeClr val="accent1">
                          <a:shade val="15000"/>
                        </a:schemeClr>
                      </a:lnRef>
                      <a:fillRef idx="1">
                        <a:schemeClr val="accent1"/>
                      </a:fillRef>
                      <a:effectRef idx="0">
                        <a:schemeClr val="accent1"/>
                      </a:effectRef>
                      <a:fontRef idx="minor">
                        <a:schemeClr val="lt1"/>
                      </a:fontRef>
                    </wps:style>
                    <wps:txbx>
                      <w:txbxContent>
                        <w:p w14:paraId="5F2A6830" w14:textId="77777777" w:rsidR="006B4FD2" w:rsidRDefault="006B4FD2" w:rsidP="006B4FD2">
                          <w:pPr>
                            <w:ind w:left="1134"/>
                            <w:jc w:val="left"/>
                          </w:pPr>
                          <w:r>
                            <w:rPr>
                              <w:noProof/>
                            </w:rPr>
                            <w:drawing>
                              <wp:inline distT="0" distB="0" distL="0" distR="0" wp14:anchorId="010FDEC9" wp14:editId="58E271AD">
                                <wp:extent cx="3533775" cy="790575"/>
                                <wp:effectExtent l="0" t="0" r="9525" b="9525"/>
                                <wp:docPr id="497872352" name="Image 49787235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rotWithShape="1">
                                        <a:blip r:embed="rId1">
                                          <a:extLst>
                                            <a:ext uri="{28A0092B-C50C-407E-A947-70E740481C1C}">
                                              <a14:useLocalDpi xmlns:a14="http://schemas.microsoft.com/office/drawing/2010/main" val="0"/>
                                            </a:ext>
                                          </a:extLst>
                                        </a:blip>
                                        <a:srcRect l="1564" t="7138" r="1738" b="8225"/>
                                        <a:stretch/>
                                      </pic:blipFill>
                                      <pic:spPr bwMode="auto">
                                        <a:xfrm>
                                          <a:off x="0" y="0"/>
                                          <a:ext cx="3533775" cy="790575"/>
                                        </a:xfrm>
                                        <a:prstGeom prst="rect">
                                          <a:avLst/>
                                        </a:prstGeom>
                                        <a:noFill/>
                                        <a:ln>
                                          <a:noFill/>
                                        </a:ln>
                                        <a:extLst>
                                          <a:ext uri="{53640926-AAD7-44D8-BBD7-CCE9431645EC}">
                                            <a14:shadowObscured xmlns:a14="http://schemas.microsoft.com/office/drawing/2010/main"/>
                                          </a:ext>
                                        </a:extLst>
                                      </pic:spPr>
                                    </pic:pic>
                                  </a:graphicData>
                                </a:graphic>
                              </wp:inline>
                            </w:drawing>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V relativeFrom="margin">
                <wp14:pctHeight>0</wp14:pctHeight>
              </wp14:sizeRelV>
            </wp:anchor>
          </w:drawing>
        </mc:Choice>
        <mc:Fallback>
          <w:pict>
            <v:rect w14:anchorId="40191B12" id="_x0000_s1027" style="position:absolute;left:0;text-align:left;margin-left:1pt;margin-top:-.9pt;width:593.25pt;height:81.75pt;z-index:-251658239;visibility:visible;mso-wrap-style:square;mso-height-percent:0;mso-wrap-distance-left:9pt;mso-wrap-distance-top:0;mso-wrap-distance-right:9pt;mso-wrap-distance-bottom:0;mso-position-horizontal:absolute;mso-position-horizontal-relative:page;mso-position-vertical:absolute;mso-position-vertical-relative:text;mso-height-percent:0;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" fillcolor="#007974" stroked="f" strokeweight="1pt">
              <v:textbox>
                <w:txbxContent>
                  <w:p w14:paraId="5F2A6830" w14:textId="77777777" w:rsidR="006B4FD2" w:rsidRDefault="006B4FD2" w:rsidP="006B4FD2">
                    <w:pPr>
                      <w:ind w:left="1134"/>
                      <w:jc w:val="left"/>
                    </w:pPr>
                    <w:r>
                      <w:rPr>
                        <w:noProof/>
                      </w:rPr>
                      <w:drawing>
                        <wp:inline distT="0" distB="0" distL="0" distR="0" wp14:anchorId="010FDEC9" wp14:editId="58E271AD">
                          <wp:extent cx="3533775" cy="790575"/>
                          <wp:effectExtent l="0" t="0" r="9525" b="9525"/>
                          <wp:docPr id="497872352" name="Image 49787235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rotWithShape="1">
                                  <a:blip r:embed="rId1">
                                    <a:extLst>
                                      <a:ext uri="{28A0092B-C50C-407E-A947-70E740481C1C}">
                                        <a14:useLocalDpi xmlns:a14="http://schemas.microsoft.com/office/drawing/2010/main" val="0"/>
                                      </a:ext>
                                    </a:extLst>
                                  </a:blip>
                                  <a:srcRect l="1564" t="7138" r="1738" b="8225"/>
                                  <a:stretch/>
                                </pic:blipFill>
                                <pic:spPr bwMode="auto">
                                  <a:xfrm>
                                    <a:off x="0" y="0"/>
                                    <a:ext cx="3533775" cy="790575"/>
                                  </a:xfrm>
                                  <a:prstGeom prst="rect">
                                    <a:avLst/>
                                  </a:prstGeom>
                                  <a:noFill/>
                                  <a:ln>
                                    <a:noFill/>
                                  </a:ln>
                                  <a:extLst>
                                    <a:ext uri="{53640926-AAD7-44D8-BBD7-CCE9431645EC}">
                                      <a14:shadowObscured xmlns:a14="http://schemas.microsoft.com/office/drawing/2010/main"/>
                                    </a:ext>
                                  </a:extLst>
                                </pic:spPr>
                              </pic:pic>
                            </a:graphicData>
                          </a:graphic>
                        </wp:inline>
                      </w:drawing>
                    </w:r>
                  </w:p>
                </w:txbxContent>
              </v:textbox>
              <w10:wrap anchorx="page"/>
            </v:rect>
          </w:pict>
        </mc:Fallback>
      </mc:AlternateContent>
    </w:r>
  </w:p>
  <w:p w14:paraId="6D462564" w14:textId="77777777" w:rsidR="00245557" w:rsidRDefault="00245557" w:rsidP="00245557">
    <w:pPr>
      <w:pStyle w:val="En-tte"/>
      <w:jc w:val="right"/>
      <w:rPr>
        <w:b/>
        <w:bCs/>
        <w:color w:val="197068" w:themeColor="accent1"/>
      </w:rPr>
    </w:pPr>
  </w:p>
</w:hdr>
</file>

<file path=word/intelligence2.xml><?xml version="1.0" encoding="utf-8"?>
<int2:intelligence xmlns:int2="http://schemas.microsoft.com/office/intelligence/2020/intelligence" xmlns:oel="http://schemas.microsoft.com/office/2019/extlst">
  <int2:observations>
    <int2:textHash int2:hashCode="N3h2S4Fdy0e9JK" int2:id="qvsm1oH6">
      <int2:state int2:value="Rejected" int2:type="AugLoop_Text_Critique"/>
    </int2:textHash>
  </int2:observations>
  <int2:intelligenceSettings/>
  <int2:onDemandWorkflows/>
</int2:intelligence>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04252AC0"/>
    <w:multiLevelType w:val="hybridMultilevel"/>
    <w:tmpl w:val="A342C718"/>
    <w:lvl w:ilvl="0" w:tplc="94EC84C0">
      <w:start w:val="8"/>
      <w:numFmt w:val="bullet"/>
      <w:lvlText w:val="-"/>
      <w:lvlJc w:val="left"/>
      <w:pPr>
        <w:ind w:left="720" w:hanging="360"/>
      </w:pPr>
      <w:rPr>
        <w:rFonts w:ascii="Calibri Light" w:eastAsiaTheme="minorHAnsi" w:hAnsi="Calibri Light" w:cs="Calibri Light"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 w15:restartNumberingAfterBreak="0">
    <w:nsid w:val="0999649E"/>
    <w:multiLevelType w:val="hybridMultilevel"/>
    <w:tmpl w:val="98C40C94"/>
    <w:lvl w:ilvl="0" w:tplc="F9780EB8">
      <w:start w:val="1"/>
      <w:numFmt w:val="bullet"/>
      <w:lvlText w:val="◎"/>
      <w:lvlJc w:val="left"/>
      <w:pPr>
        <w:tabs>
          <w:tab w:val="num" w:pos="720"/>
        </w:tabs>
        <w:ind w:left="720" w:hanging="360"/>
      </w:pPr>
      <w:rPr>
        <w:rFonts w:ascii=".PingFang SC Regular" w:hAnsi=".PingFang SC Regular" w:hint="default"/>
      </w:rPr>
    </w:lvl>
    <w:lvl w:ilvl="1" w:tplc="060435B2" w:tentative="1">
      <w:start w:val="1"/>
      <w:numFmt w:val="bullet"/>
      <w:lvlText w:val="◎"/>
      <w:lvlJc w:val="left"/>
      <w:pPr>
        <w:tabs>
          <w:tab w:val="num" w:pos="1440"/>
        </w:tabs>
        <w:ind w:left="1440" w:hanging="360"/>
      </w:pPr>
      <w:rPr>
        <w:rFonts w:ascii=".PingFang SC Regular" w:hAnsi=".PingFang SC Regular" w:hint="default"/>
      </w:rPr>
    </w:lvl>
    <w:lvl w:ilvl="2" w:tplc="7BC817B8" w:tentative="1">
      <w:start w:val="1"/>
      <w:numFmt w:val="bullet"/>
      <w:lvlText w:val="◎"/>
      <w:lvlJc w:val="left"/>
      <w:pPr>
        <w:tabs>
          <w:tab w:val="num" w:pos="2160"/>
        </w:tabs>
        <w:ind w:left="2160" w:hanging="360"/>
      </w:pPr>
      <w:rPr>
        <w:rFonts w:ascii=".PingFang SC Regular" w:hAnsi=".PingFang SC Regular" w:hint="default"/>
      </w:rPr>
    </w:lvl>
    <w:lvl w:ilvl="3" w:tplc="50DED316" w:tentative="1">
      <w:start w:val="1"/>
      <w:numFmt w:val="bullet"/>
      <w:lvlText w:val="◎"/>
      <w:lvlJc w:val="left"/>
      <w:pPr>
        <w:tabs>
          <w:tab w:val="num" w:pos="2880"/>
        </w:tabs>
        <w:ind w:left="2880" w:hanging="360"/>
      </w:pPr>
      <w:rPr>
        <w:rFonts w:ascii=".PingFang SC Regular" w:hAnsi=".PingFang SC Regular" w:hint="default"/>
      </w:rPr>
    </w:lvl>
    <w:lvl w:ilvl="4" w:tplc="A6B61A7E" w:tentative="1">
      <w:start w:val="1"/>
      <w:numFmt w:val="bullet"/>
      <w:lvlText w:val="◎"/>
      <w:lvlJc w:val="left"/>
      <w:pPr>
        <w:tabs>
          <w:tab w:val="num" w:pos="3600"/>
        </w:tabs>
        <w:ind w:left="3600" w:hanging="360"/>
      </w:pPr>
      <w:rPr>
        <w:rFonts w:ascii=".PingFang SC Regular" w:hAnsi=".PingFang SC Regular" w:hint="default"/>
      </w:rPr>
    </w:lvl>
    <w:lvl w:ilvl="5" w:tplc="A8D0CE8A" w:tentative="1">
      <w:start w:val="1"/>
      <w:numFmt w:val="bullet"/>
      <w:lvlText w:val="◎"/>
      <w:lvlJc w:val="left"/>
      <w:pPr>
        <w:tabs>
          <w:tab w:val="num" w:pos="4320"/>
        </w:tabs>
        <w:ind w:left="4320" w:hanging="360"/>
      </w:pPr>
      <w:rPr>
        <w:rFonts w:ascii=".PingFang SC Regular" w:hAnsi=".PingFang SC Regular" w:hint="default"/>
      </w:rPr>
    </w:lvl>
    <w:lvl w:ilvl="6" w:tplc="0908D754" w:tentative="1">
      <w:start w:val="1"/>
      <w:numFmt w:val="bullet"/>
      <w:lvlText w:val="◎"/>
      <w:lvlJc w:val="left"/>
      <w:pPr>
        <w:tabs>
          <w:tab w:val="num" w:pos="5040"/>
        </w:tabs>
        <w:ind w:left="5040" w:hanging="360"/>
      </w:pPr>
      <w:rPr>
        <w:rFonts w:ascii=".PingFang SC Regular" w:hAnsi=".PingFang SC Regular" w:hint="default"/>
      </w:rPr>
    </w:lvl>
    <w:lvl w:ilvl="7" w:tplc="67B26FB4" w:tentative="1">
      <w:start w:val="1"/>
      <w:numFmt w:val="bullet"/>
      <w:lvlText w:val="◎"/>
      <w:lvlJc w:val="left"/>
      <w:pPr>
        <w:tabs>
          <w:tab w:val="num" w:pos="5760"/>
        </w:tabs>
        <w:ind w:left="5760" w:hanging="360"/>
      </w:pPr>
      <w:rPr>
        <w:rFonts w:ascii=".PingFang SC Regular" w:hAnsi=".PingFang SC Regular" w:hint="default"/>
      </w:rPr>
    </w:lvl>
    <w:lvl w:ilvl="8" w:tplc="CFCC5372" w:tentative="1">
      <w:start w:val="1"/>
      <w:numFmt w:val="bullet"/>
      <w:lvlText w:val="◎"/>
      <w:lvlJc w:val="left"/>
      <w:pPr>
        <w:tabs>
          <w:tab w:val="num" w:pos="6480"/>
        </w:tabs>
        <w:ind w:left="6480" w:hanging="360"/>
      </w:pPr>
      <w:rPr>
        <w:rFonts w:ascii=".PingFang SC Regular" w:hAnsi=".PingFang SC Regular" w:hint="default"/>
      </w:rPr>
    </w:lvl>
  </w:abstractNum>
  <w:abstractNum w:abstractNumId="2" w15:restartNumberingAfterBreak="0">
    <w:nsid w:val="0F6D746F"/>
    <w:multiLevelType w:val="hybridMultilevel"/>
    <w:tmpl w:val="4628C32E"/>
    <w:lvl w:ilvl="0" w:tplc="94EC84C0">
      <w:start w:val="8"/>
      <w:numFmt w:val="bullet"/>
      <w:lvlText w:val="-"/>
      <w:lvlJc w:val="left"/>
      <w:pPr>
        <w:ind w:left="720" w:hanging="360"/>
      </w:pPr>
      <w:rPr>
        <w:rFonts w:ascii="Calibri Light" w:eastAsiaTheme="minorHAnsi" w:hAnsi="Calibri Light" w:cs="Calibri Light"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3" w15:restartNumberingAfterBreak="0">
    <w:nsid w:val="0FDA55E6"/>
    <w:multiLevelType w:val="hybridMultilevel"/>
    <w:tmpl w:val="2B12D716"/>
    <w:lvl w:ilvl="0" w:tplc="EFF87E28">
      <w:start w:val="1"/>
      <w:numFmt w:val="bullet"/>
      <w:lvlText w:val=""/>
      <w:lvlJc w:val="left"/>
      <w:pPr>
        <w:tabs>
          <w:tab w:val="num" w:pos="720"/>
        </w:tabs>
        <w:ind w:left="720" w:hanging="360"/>
      </w:pPr>
      <w:rPr>
        <w:rFonts w:ascii="Wingdings" w:hAnsi="Wingdings" w:hint="default"/>
      </w:rPr>
    </w:lvl>
    <w:lvl w:ilvl="1" w:tplc="2640AB38" w:tentative="1">
      <w:start w:val="1"/>
      <w:numFmt w:val="bullet"/>
      <w:lvlText w:val=""/>
      <w:lvlJc w:val="left"/>
      <w:pPr>
        <w:tabs>
          <w:tab w:val="num" w:pos="1440"/>
        </w:tabs>
        <w:ind w:left="1440" w:hanging="360"/>
      </w:pPr>
      <w:rPr>
        <w:rFonts w:ascii="Wingdings" w:hAnsi="Wingdings" w:hint="default"/>
      </w:rPr>
    </w:lvl>
    <w:lvl w:ilvl="2" w:tplc="080068D6" w:tentative="1">
      <w:start w:val="1"/>
      <w:numFmt w:val="bullet"/>
      <w:lvlText w:val=""/>
      <w:lvlJc w:val="left"/>
      <w:pPr>
        <w:tabs>
          <w:tab w:val="num" w:pos="2160"/>
        </w:tabs>
        <w:ind w:left="2160" w:hanging="360"/>
      </w:pPr>
      <w:rPr>
        <w:rFonts w:ascii="Wingdings" w:hAnsi="Wingdings" w:hint="default"/>
      </w:rPr>
    </w:lvl>
    <w:lvl w:ilvl="3" w:tplc="4D1EE6A0" w:tentative="1">
      <w:start w:val="1"/>
      <w:numFmt w:val="bullet"/>
      <w:lvlText w:val=""/>
      <w:lvlJc w:val="left"/>
      <w:pPr>
        <w:tabs>
          <w:tab w:val="num" w:pos="2880"/>
        </w:tabs>
        <w:ind w:left="2880" w:hanging="360"/>
      </w:pPr>
      <w:rPr>
        <w:rFonts w:ascii="Wingdings" w:hAnsi="Wingdings" w:hint="default"/>
      </w:rPr>
    </w:lvl>
    <w:lvl w:ilvl="4" w:tplc="4CBE72D8" w:tentative="1">
      <w:start w:val="1"/>
      <w:numFmt w:val="bullet"/>
      <w:lvlText w:val=""/>
      <w:lvlJc w:val="left"/>
      <w:pPr>
        <w:tabs>
          <w:tab w:val="num" w:pos="3600"/>
        </w:tabs>
        <w:ind w:left="3600" w:hanging="360"/>
      </w:pPr>
      <w:rPr>
        <w:rFonts w:ascii="Wingdings" w:hAnsi="Wingdings" w:hint="default"/>
      </w:rPr>
    </w:lvl>
    <w:lvl w:ilvl="5" w:tplc="67220A0A" w:tentative="1">
      <w:start w:val="1"/>
      <w:numFmt w:val="bullet"/>
      <w:lvlText w:val=""/>
      <w:lvlJc w:val="left"/>
      <w:pPr>
        <w:tabs>
          <w:tab w:val="num" w:pos="4320"/>
        </w:tabs>
        <w:ind w:left="4320" w:hanging="360"/>
      </w:pPr>
      <w:rPr>
        <w:rFonts w:ascii="Wingdings" w:hAnsi="Wingdings" w:hint="default"/>
      </w:rPr>
    </w:lvl>
    <w:lvl w:ilvl="6" w:tplc="7A8A6B06" w:tentative="1">
      <w:start w:val="1"/>
      <w:numFmt w:val="bullet"/>
      <w:lvlText w:val=""/>
      <w:lvlJc w:val="left"/>
      <w:pPr>
        <w:tabs>
          <w:tab w:val="num" w:pos="5040"/>
        </w:tabs>
        <w:ind w:left="5040" w:hanging="360"/>
      </w:pPr>
      <w:rPr>
        <w:rFonts w:ascii="Wingdings" w:hAnsi="Wingdings" w:hint="default"/>
      </w:rPr>
    </w:lvl>
    <w:lvl w:ilvl="7" w:tplc="5A7E23AE" w:tentative="1">
      <w:start w:val="1"/>
      <w:numFmt w:val="bullet"/>
      <w:lvlText w:val=""/>
      <w:lvlJc w:val="left"/>
      <w:pPr>
        <w:tabs>
          <w:tab w:val="num" w:pos="5760"/>
        </w:tabs>
        <w:ind w:left="5760" w:hanging="360"/>
      </w:pPr>
      <w:rPr>
        <w:rFonts w:ascii="Wingdings" w:hAnsi="Wingdings" w:hint="default"/>
      </w:rPr>
    </w:lvl>
    <w:lvl w:ilvl="8" w:tplc="3AD20B9C" w:tentative="1">
      <w:start w:val="1"/>
      <w:numFmt w:val="bullet"/>
      <w:lvlText w:val=""/>
      <w:lvlJc w:val="left"/>
      <w:pPr>
        <w:tabs>
          <w:tab w:val="num" w:pos="6480"/>
        </w:tabs>
        <w:ind w:left="6480" w:hanging="360"/>
      </w:pPr>
      <w:rPr>
        <w:rFonts w:ascii="Wingdings" w:hAnsi="Wingdings" w:hint="default"/>
      </w:rPr>
    </w:lvl>
  </w:abstractNum>
  <w:abstractNum w:abstractNumId="4" w15:restartNumberingAfterBreak="0">
    <w:nsid w:val="152552A0"/>
    <w:multiLevelType w:val="multilevel"/>
    <w:tmpl w:val="2CE0D9B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5" w15:restartNumberingAfterBreak="0">
    <w:nsid w:val="177F24F0"/>
    <w:multiLevelType w:val="hybridMultilevel"/>
    <w:tmpl w:val="68E21D6E"/>
    <w:lvl w:ilvl="0" w:tplc="040C000D">
      <w:start w:val="1"/>
      <w:numFmt w:val="bullet"/>
      <w:lvlText w:val=""/>
      <w:lvlJc w:val="left"/>
      <w:pPr>
        <w:ind w:left="720" w:hanging="360"/>
      </w:pPr>
      <w:rPr>
        <w:rFonts w:ascii="Wingdings" w:hAnsi="Wingdings"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6" w15:restartNumberingAfterBreak="0">
    <w:nsid w:val="1A527FA9"/>
    <w:multiLevelType w:val="hybridMultilevel"/>
    <w:tmpl w:val="AC0CF1A2"/>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7" w15:restartNumberingAfterBreak="0">
    <w:nsid w:val="1CB33308"/>
    <w:multiLevelType w:val="hybridMultilevel"/>
    <w:tmpl w:val="09A20908"/>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8" w15:restartNumberingAfterBreak="0">
    <w:nsid w:val="1FAB20C0"/>
    <w:multiLevelType w:val="hybridMultilevel"/>
    <w:tmpl w:val="31A4C848"/>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9" w15:restartNumberingAfterBreak="0">
    <w:nsid w:val="2107531D"/>
    <w:multiLevelType w:val="hybridMultilevel"/>
    <w:tmpl w:val="86700582"/>
    <w:lvl w:ilvl="0" w:tplc="B72A4AB8">
      <w:start w:val="1"/>
      <w:numFmt w:val="bullet"/>
      <w:lvlText w:val="-"/>
      <w:lvlJc w:val="left"/>
      <w:pPr>
        <w:tabs>
          <w:tab w:val="num" w:pos="720"/>
        </w:tabs>
        <w:ind w:left="720" w:hanging="360"/>
      </w:pPr>
      <w:rPr>
        <w:rFonts w:ascii="Times New Roman" w:hAnsi="Times New Roman" w:hint="default"/>
      </w:rPr>
    </w:lvl>
    <w:lvl w:ilvl="1" w:tplc="D6925A7E" w:tentative="1">
      <w:start w:val="1"/>
      <w:numFmt w:val="bullet"/>
      <w:lvlText w:val="-"/>
      <w:lvlJc w:val="left"/>
      <w:pPr>
        <w:tabs>
          <w:tab w:val="num" w:pos="1440"/>
        </w:tabs>
        <w:ind w:left="1440" w:hanging="360"/>
      </w:pPr>
      <w:rPr>
        <w:rFonts w:ascii="Times New Roman" w:hAnsi="Times New Roman" w:hint="default"/>
      </w:rPr>
    </w:lvl>
    <w:lvl w:ilvl="2" w:tplc="FC222E5C" w:tentative="1">
      <w:start w:val="1"/>
      <w:numFmt w:val="bullet"/>
      <w:lvlText w:val="-"/>
      <w:lvlJc w:val="left"/>
      <w:pPr>
        <w:tabs>
          <w:tab w:val="num" w:pos="2160"/>
        </w:tabs>
        <w:ind w:left="2160" w:hanging="360"/>
      </w:pPr>
      <w:rPr>
        <w:rFonts w:ascii="Times New Roman" w:hAnsi="Times New Roman" w:hint="default"/>
      </w:rPr>
    </w:lvl>
    <w:lvl w:ilvl="3" w:tplc="FA5E6AF6" w:tentative="1">
      <w:start w:val="1"/>
      <w:numFmt w:val="bullet"/>
      <w:lvlText w:val="-"/>
      <w:lvlJc w:val="left"/>
      <w:pPr>
        <w:tabs>
          <w:tab w:val="num" w:pos="2880"/>
        </w:tabs>
        <w:ind w:left="2880" w:hanging="360"/>
      </w:pPr>
      <w:rPr>
        <w:rFonts w:ascii="Times New Roman" w:hAnsi="Times New Roman" w:hint="default"/>
      </w:rPr>
    </w:lvl>
    <w:lvl w:ilvl="4" w:tplc="02221B52" w:tentative="1">
      <w:start w:val="1"/>
      <w:numFmt w:val="bullet"/>
      <w:lvlText w:val="-"/>
      <w:lvlJc w:val="left"/>
      <w:pPr>
        <w:tabs>
          <w:tab w:val="num" w:pos="3600"/>
        </w:tabs>
        <w:ind w:left="3600" w:hanging="360"/>
      </w:pPr>
      <w:rPr>
        <w:rFonts w:ascii="Times New Roman" w:hAnsi="Times New Roman" w:hint="default"/>
      </w:rPr>
    </w:lvl>
    <w:lvl w:ilvl="5" w:tplc="8DC2D1BC" w:tentative="1">
      <w:start w:val="1"/>
      <w:numFmt w:val="bullet"/>
      <w:lvlText w:val="-"/>
      <w:lvlJc w:val="left"/>
      <w:pPr>
        <w:tabs>
          <w:tab w:val="num" w:pos="4320"/>
        </w:tabs>
        <w:ind w:left="4320" w:hanging="360"/>
      </w:pPr>
      <w:rPr>
        <w:rFonts w:ascii="Times New Roman" w:hAnsi="Times New Roman" w:hint="default"/>
      </w:rPr>
    </w:lvl>
    <w:lvl w:ilvl="6" w:tplc="9DAA1EB4" w:tentative="1">
      <w:start w:val="1"/>
      <w:numFmt w:val="bullet"/>
      <w:lvlText w:val="-"/>
      <w:lvlJc w:val="left"/>
      <w:pPr>
        <w:tabs>
          <w:tab w:val="num" w:pos="5040"/>
        </w:tabs>
        <w:ind w:left="5040" w:hanging="360"/>
      </w:pPr>
      <w:rPr>
        <w:rFonts w:ascii="Times New Roman" w:hAnsi="Times New Roman" w:hint="default"/>
      </w:rPr>
    </w:lvl>
    <w:lvl w:ilvl="7" w:tplc="5C82524A" w:tentative="1">
      <w:start w:val="1"/>
      <w:numFmt w:val="bullet"/>
      <w:lvlText w:val="-"/>
      <w:lvlJc w:val="left"/>
      <w:pPr>
        <w:tabs>
          <w:tab w:val="num" w:pos="5760"/>
        </w:tabs>
        <w:ind w:left="5760" w:hanging="360"/>
      </w:pPr>
      <w:rPr>
        <w:rFonts w:ascii="Times New Roman" w:hAnsi="Times New Roman" w:hint="default"/>
      </w:rPr>
    </w:lvl>
    <w:lvl w:ilvl="8" w:tplc="3D44C7C2" w:tentative="1">
      <w:start w:val="1"/>
      <w:numFmt w:val="bullet"/>
      <w:lvlText w:val="-"/>
      <w:lvlJc w:val="left"/>
      <w:pPr>
        <w:tabs>
          <w:tab w:val="num" w:pos="6480"/>
        </w:tabs>
        <w:ind w:left="6480" w:hanging="360"/>
      </w:pPr>
      <w:rPr>
        <w:rFonts w:ascii="Times New Roman" w:hAnsi="Times New Roman" w:hint="default"/>
      </w:rPr>
    </w:lvl>
  </w:abstractNum>
  <w:abstractNum w:abstractNumId="10" w15:restartNumberingAfterBreak="0">
    <w:nsid w:val="26717BA1"/>
    <w:multiLevelType w:val="hybridMultilevel"/>
    <w:tmpl w:val="70F872A2"/>
    <w:lvl w:ilvl="0" w:tplc="167A8FD0">
      <w:start w:val="1"/>
      <w:numFmt w:val="lowerLetter"/>
      <w:lvlText w:val="%1)"/>
      <w:lvlJc w:val="left"/>
      <w:pPr>
        <w:ind w:left="550" w:hanging="550"/>
      </w:pPr>
      <w:rPr>
        <w:rFonts w:hint="default"/>
        <w:color w:val="4275AD"/>
        <w:sz w:val="32"/>
        <w:szCs w:val="32"/>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11" w15:restartNumberingAfterBreak="0">
    <w:nsid w:val="2709395A"/>
    <w:multiLevelType w:val="hybridMultilevel"/>
    <w:tmpl w:val="E3582D24"/>
    <w:lvl w:ilvl="0" w:tplc="05AA9D20">
      <w:start w:val="1"/>
      <w:numFmt w:val="bullet"/>
      <w:lvlText w:val="•"/>
      <w:lvlJc w:val="left"/>
      <w:pPr>
        <w:tabs>
          <w:tab w:val="num" w:pos="720"/>
        </w:tabs>
        <w:ind w:left="720" w:hanging="360"/>
      </w:pPr>
      <w:rPr>
        <w:rFonts w:ascii="Arial" w:hAnsi="Arial" w:hint="default"/>
      </w:rPr>
    </w:lvl>
    <w:lvl w:ilvl="1" w:tplc="66BEE4C4" w:tentative="1">
      <w:start w:val="1"/>
      <w:numFmt w:val="bullet"/>
      <w:lvlText w:val="•"/>
      <w:lvlJc w:val="left"/>
      <w:pPr>
        <w:tabs>
          <w:tab w:val="num" w:pos="1440"/>
        </w:tabs>
        <w:ind w:left="1440" w:hanging="360"/>
      </w:pPr>
      <w:rPr>
        <w:rFonts w:ascii="Arial" w:hAnsi="Arial" w:hint="default"/>
      </w:rPr>
    </w:lvl>
    <w:lvl w:ilvl="2" w:tplc="F278A7DA" w:tentative="1">
      <w:start w:val="1"/>
      <w:numFmt w:val="bullet"/>
      <w:lvlText w:val="•"/>
      <w:lvlJc w:val="left"/>
      <w:pPr>
        <w:tabs>
          <w:tab w:val="num" w:pos="2160"/>
        </w:tabs>
        <w:ind w:left="2160" w:hanging="360"/>
      </w:pPr>
      <w:rPr>
        <w:rFonts w:ascii="Arial" w:hAnsi="Arial" w:hint="default"/>
      </w:rPr>
    </w:lvl>
    <w:lvl w:ilvl="3" w:tplc="C8922AA2" w:tentative="1">
      <w:start w:val="1"/>
      <w:numFmt w:val="bullet"/>
      <w:lvlText w:val="•"/>
      <w:lvlJc w:val="left"/>
      <w:pPr>
        <w:tabs>
          <w:tab w:val="num" w:pos="2880"/>
        </w:tabs>
        <w:ind w:left="2880" w:hanging="360"/>
      </w:pPr>
      <w:rPr>
        <w:rFonts w:ascii="Arial" w:hAnsi="Arial" w:hint="default"/>
      </w:rPr>
    </w:lvl>
    <w:lvl w:ilvl="4" w:tplc="167A9362" w:tentative="1">
      <w:start w:val="1"/>
      <w:numFmt w:val="bullet"/>
      <w:lvlText w:val="•"/>
      <w:lvlJc w:val="left"/>
      <w:pPr>
        <w:tabs>
          <w:tab w:val="num" w:pos="3600"/>
        </w:tabs>
        <w:ind w:left="3600" w:hanging="360"/>
      </w:pPr>
      <w:rPr>
        <w:rFonts w:ascii="Arial" w:hAnsi="Arial" w:hint="default"/>
      </w:rPr>
    </w:lvl>
    <w:lvl w:ilvl="5" w:tplc="C15C9C20" w:tentative="1">
      <w:start w:val="1"/>
      <w:numFmt w:val="bullet"/>
      <w:lvlText w:val="•"/>
      <w:lvlJc w:val="left"/>
      <w:pPr>
        <w:tabs>
          <w:tab w:val="num" w:pos="4320"/>
        </w:tabs>
        <w:ind w:left="4320" w:hanging="360"/>
      </w:pPr>
      <w:rPr>
        <w:rFonts w:ascii="Arial" w:hAnsi="Arial" w:hint="default"/>
      </w:rPr>
    </w:lvl>
    <w:lvl w:ilvl="6" w:tplc="E1E847CC" w:tentative="1">
      <w:start w:val="1"/>
      <w:numFmt w:val="bullet"/>
      <w:lvlText w:val="•"/>
      <w:lvlJc w:val="left"/>
      <w:pPr>
        <w:tabs>
          <w:tab w:val="num" w:pos="5040"/>
        </w:tabs>
        <w:ind w:left="5040" w:hanging="360"/>
      </w:pPr>
      <w:rPr>
        <w:rFonts w:ascii="Arial" w:hAnsi="Arial" w:hint="default"/>
      </w:rPr>
    </w:lvl>
    <w:lvl w:ilvl="7" w:tplc="C840D6DE" w:tentative="1">
      <w:start w:val="1"/>
      <w:numFmt w:val="bullet"/>
      <w:lvlText w:val="•"/>
      <w:lvlJc w:val="left"/>
      <w:pPr>
        <w:tabs>
          <w:tab w:val="num" w:pos="5760"/>
        </w:tabs>
        <w:ind w:left="5760" w:hanging="360"/>
      </w:pPr>
      <w:rPr>
        <w:rFonts w:ascii="Arial" w:hAnsi="Arial" w:hint="default"/>
      </w:rPr>
    </w:lvl>
    <w:lvl w:ilvl="8" w:tplc="B65213FE" w:tentative="1">
      <w:start w:val="1"/>
      <w:numFmt w:val="bullet"/>
      <w:lvlText w:val="•"/>
      <w:lvlJc w:val="left"/>
      <w:pPr>
        <w:tabs>
          <w:tab w:val="num" w:pos="6480"/>
        </w:tabs>
        <w:ind w:left="6480" w:hanging="360"/>
      </w:pPr>
      <w:rPr>
        <w:rFonts w:ascii="Arial" w:hAnsi="Arial" w:hint="default"/>
      </w:rPr>
    </w:lvl>
  </w:abstractNum>
  <w:abstractNum w:abstractNumId="12" w15:restartNumberingAfterBreak="0">
    <w:nsid w:val="291A11B9"/>
    <w:multiLevelType w:val="hybridMultilevel"/>
    <w:tmpl w:val="2716BC24"/>
    <w:lvl w:ilvl="0" w:tplc="3EA8FC8A">
      <w:start w:val="1"/>
      <w:numFmt w:val="bullet"/>
      <w:lvlText w:val="◎"/>
      <w:lvlJc w:val="left"/>
      <w:pPr>
        <w:tabs>
          <w:tab w:val="num" w:pos="720"/>
        </w:tabs>
        <w:ind w:left="720" w:hanging="360"/>
      </w:pPr>
      <w:rPr>
        <w:rFonts w:ascii=".PingFang SC Regular" w:hAnsi=".PingFang SC Regular" w:hint="default"/>
      </w:rPr>
    </w:lvl>
    <w:lvl w:ilvl="1" w:tplc="CCCC6D02" w:tentative="1">
      <w:start w:val="1"/>
      <w:numFmt w:val="bullet"/>
      <w:lvlText w:val="◎"/>
      <w:lvlJc w:val="left"/>
      <w:pPr>
        <w:tabs>
          <w:tab w:val="num" w:pos="1440"/>
        </w:tabs>
        <w:ind w:left="1440" w:hanging="360"/>
      </w:pPr>
      <w:rPr>
        <w:rFonts w:ascii=".PingFang SC Regular" w:hAnsi=".PingFang SC Regular" w:hint="default"/>
      </w:rPr>
    </w:lvl>
    <w:lvl w:ilvl="2" w:tplc="51046204" w:tentative="1">
      <w:start w:val="1"/>
      <w:numFmt w:val="bullet"/>
      <w:lvlText w:val="◎"/>
      <w:lvlJc w:val="left"/>
      <w:pPr>
        <w:tabs>
          <w:tab w:val="num" w:pos="2160"/>
        </w:tabs>
        <w:ind w:left="2160" w:hanging="360"/>
      </w:pPr>
      <w:rPr>
        <w:rFonts w:ascii=".PingFang SC Regular" w:hAnsi=".PingFang SC Regular" w:hint="default"/>
      </w:rPr>
    </w:lvl>
    <w:lvl w:ilvl="3" w:tplc="BB8EE902" w:tentative="1">
      <w:start w:val="1"/>
      <w:numFmt w:val="bullet"/>
      <w:lvlText w:val="◎"/>
      <w:lvlJc w:val="left"/>
      <w:pPr>
        <w:tabs>
          <w:tab w:val="num" w:pos="2880"/>
        </w:tabs>
        <w:ind w:left="2880" w:hanging="360"/>
      </w:pPr>
      <w:rPr>
        <w:rFonts w:ascii=".PingFang SC Regular" w:hAnsi=".PingFang SC Regular" w:hint="default"/>
      </w:rPr>
    </w:lvl>
    <w:lvl w:ilvl="4" w:tplc="92CAE104" w:tentative="1">
      <w:start w:val="1"/>
      <w:numFmt w:val="bullet"/>
      <w:lvlText w:val="◎"/>
      <w:lvlJc w:val="left"/>
      <w:pPr>
        <w:tabs>
          <w:tab w:val="num" w:pos="3600"/>
        </w:tabs>
        <w:ind w:left="3600" w:hanging="360"/>
      </w:pPr>
      <w:rPr>
        <w:rFonts w:ascii=".PingFang SC Regular" w:hAnsi=".PingFang SC Regular" w:hint="default"/>
      </w:rPr>
    </w:lvl>
    <w:lvl w:ilvl="5" w:tplc="F258A188" w:tentative="1">
      <w:start w:val="1"/>
      <w:numFmt w:val="bullet"/>
      <w:lvlText w:val="◎"/>
      <w:lvlJc w:val="left"/>
      <w:pPr>
        <w:tabs>
          <w:tab w:val="num" w:pos="4320"/>
        </w:tabs>
        <w:ind w:left="4320" w:hanging="360"/>
      </w:pPr>
      <w:rPr>
        <w:rFonts w:ascii=".PingFang SC Regular" w:hAnsi=".PingFang SC Regular" w:hint="default"/>
      </w:rPr>
    </w:lvl>
    <w:lvl w:ilvl="6" w:tplc="5A8AE96E" w:tentative="1">
      <w:start w:val="1"/>
      <w:numFmt w:val="bullet"/>
      <w:lvlText w:val="◎"/>
      <w:lvlJc w:val="left"/>
      <w:pPr>
        <w:tabs>
          <w:tab w:val="num" w:pos="5040"/>
        </w:tabs>
        <w:ind w:left="5040" w:hanging="360"/>
      </w:pPr>
      <w:rPr>
        <w:rFonts w:ascii=".PingFang SC Regular" w:hAnsi=".PingFang SC Regular" w:hint="default"/>
      </w:rPr>
    </w:lvl>
    <w:lvl w:ilvl="7" w:tplc="C3F05DA0" w:tentative="1">
      <w:start w:val="1"/>
      <w:numFmt w:val="bullet"/>
      <w:lvlText w:val="◎"/>
      <w:lvlJc w:val="left"/>
      <w:pPr>
        <w:tabs>
          <w:tab w:val="num" w:pos="5760"/>
        </w:tabs>
        <w:ind w:left="5760" w:hanging="360"/>
      </w:pPr>
      <w:rPr>
        <w:rFonts w:ascii=".PingFang SC Regular" w:hAnsi=".PingFang SC Regular" w:hint="default"/>
      </w:rPr>
    </w:lvl>
    <w:lvl w:ilvl="8" w:tplc="1696F728" w:tentative="1">
      <w:start w:val="1"/>
      <w:numFmt w:val="bullet"/>
      <w:lvlText w:val="◎"/>
      <w:lvlJc w:val="left"/>
      <w:pPr>
        <w:tabs>
          <w:tab w:val="num" w:pos="6480"/>
        </w:tabs>
        <w:ind w:left="6480" w:hanging="360"/>
      </w:pPr>
      <w:rPr>
        <w:rFonts w:ascii=".PingFang SC Regular" w:hAnsi=".PingFang SC Regular" w:hint="default"/>
      </w:rPr>
    </w:lvl>
  </w:abstractNum>
  <w:abstractNum w:abstractNumId="13" w15:restartNumberingAfterBreak="0">
    <w:nsid w:val="2E925744"/>
    <w:multiLevelType w:val="hybridMultilevel"/>
    <w:tmpl w:val="21120710"/>
    <w:lvl w:ilvl="0" w:tplc="1FAEA324">
      <w:start w:val="1"/>
      <w:numFmt w:val="bullet"/>
      <w:lvlText w:val=""/>
      <w:lvlJc w:val="left"/>
      <w:pPr>
        <w:ind w:left="720" w:hanging="360"/>
      </w:pPr>
      <w:rPr>
        <w:rFonts w:ascii="Wingdings" w:hAnsi="Wingdings"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4" w15:restartNumberingAfterBreak="0">
    <w:nsid w:val="2FD777E2"/>
    <w:multiLevelType w:val="hybridMultilevel"/>
    <w:tmpl w:val="2E106AFC"/>
    <w:lvl w:ilvl="0" w:tplc="BB10D51E">
      <w:start w:val="1"/>
      <w:numFmt w:val="upperRoman"/>
      <w:lvlText w:val="%1."/>
      <w:lvlJc w:val="right"/>
      <w:pPr>
        <w:ind w:left="720" w:hanging="180"/>
      </w:pPr>
      <w:rPr>
        <w:rFonts w:hint="default"/>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15" w15:restartNumberingAfterBreak="0">
    <w:nsid w:val="33AC0B78"/>
    <w:multiLevelType w:val="multilevel"/>
    <w:tmpl w:val="4920AC5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6" w15:restartNumberingAfterBreak="0">
    <w:nsid w:val="35EF61DE"/>
    <w:multiLevelType w:val="multilevel"/>
    <w:tmpl w:val="A816F52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17" w15:restartNumberingAfterBreak="0">
    <w:nsid w:val="389572B9"/>
    <w:multiLevelType w:val="multilevel"/>
    <w:tmpl w:val="C330C31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18" w15:restartNumberingAfterBreak="0">
    <w:nsid w:val="3961701D"/>
    <w:multiLevelType w:val="hybridMultilevel"/>
    <w:tmpl w:val="ADE00EB4"/>
    <w:lvl w:ilvl="0" w:tplc="67F20CE6">
      <w:start w:val="1"/>
      <w:numFmt w:val="bullet"/>
      <w:lvlText w:val=""/>
      <w:lvlJc w:val="left"/>
      <w:pPr>
        <w:tabs>
          <w:tab w:val="num" w:pos="720"/>
        </w:tabs>
        <w:ind w:left="720" w:hanging="360"/>
      </w:pPr>
      <w:rPr>
        <w:rFonts w:ascii="Wingdings" w:hAnsi="Wingdings" w:hint="default"/>
      </w:rPr>
    </w:lvl>
    <w:lvl w:ilvl="1" w:tplc="2C460610" w:tentative="1">
      <w:start w:val="1"/>
      <w:numFmt w:val="bullet"/>
      <w:lvlText w:val=""/>
      <w:lvlJc w:val="left"/>
      <w:pPr>
        <w:tabs>
          <w:tab w:val="num" w:pos="1440"/>
        </w:tabs>
        <w:ind w:left="1440" w:hanging="360"/>
      </w:pPr>
      <w:rPr>
        <w:rFonts w:ascii="Wingdings" w:hAnsi="Wingdings" w:hint="default"/>
      </w:rPr>
    </w:lvl>
    <w:lvl w:ilvl="2" w:tplc="0F6CE5C4" w:tentative="1">
      <w:start w:val="1"/>
      <w:numFmt w:val="bullet"/>
      <w:lvlText w:val=""/>
      <w:lvlJc w:val="left"/>
      <w:pPr>
        <w:tabs>
          <w:tab w:val="num" w:pos="2160"/>
        </w:tabs>
        <w:ind w:left="2160" w:hanging="360"/>
      </w:pPr>
      <w:rPr>
        <w:rFonts w:ascii="Wingdings" w:hAnsi="Wingdings" w:hint="default"/>
      </w:rPr>
    </w:lvl>
    <w:lvl w:ilvl="3" w:tplc="136EE45E" w:tentative="1">
      <w:start w:val="1"/>
      <w:numFmt w:val="bullet"/>
      <w:lvlText w:val=""/>
      <w:lvlJc w:val="left"/>
      <w:pPr>
        <w:tabs>
          <w:tab w:val="num" w:pos="2880"/>
        </w:tabs>
        <w:ind w:left="2880" w:hanging="360"/>
      </w:pPr>
      <w:rPr>
        <w:rFonts w:ascii="Wingdings" w:hAnsi="Wingdings" w:hint="default"/>
      </w:rPr>
    </w:lvl>
    <w:lvl w:ilvl="4" w:tplc="A9187A0E" w:tentative="1">
      <w:start w:val="1"/>
      <w:numFmt w:val="bullet"/>
      <w:lvlText w:val=""/>
      <w:lvlJc w:val="left"/>
      <w:pPr>
        <w:tabs>
          <w:tab w:val="num" w:pos="3600"/>
        </w:tabs>
        <w:ind w:left="3600" w:hanging="360"/>
      </w:pPr>
      <w:rPr>
        <w:rFonts w:ascii="Wingdings" w:hAnsi="Wingdings" w:hint="default"/>
      </w:rPr>
    </w:lvl>
    <w:lvl w:ilvl="5" w:tplc="0A967C52" w:tentative="1">
      <w:start w:val="1"/>
      <w:numFmt w:val="bullet"/>
      <w:lvlText w:val=""/>
      <w:lvlJc w:val="left"/>
      <w:pPr>
        <w:tabs>
          <w:tab w:val="num" w:pos="4320"/>
        </w:tabs>
        <w:ind w:left="4320" w:hanging="360"/>
      </w:pPr>
      <w:rPr>
        <w:rFonts w:ascii="Wingdings" w:hAnsi="Wingdings" w:hint="default"/>
      </w:rPr>
    </w:lvl>
    <w:lvl w:ilvl="6" w:tplc="D0A6083A" w:tentative="1">
      <w:start w:val="1"/>
      <w:numFmt w:val="bullet"/>
      <w:lvlText w:val=""/>
      <w:lvlJc w:val="left"/>
      <w:pPr>
        <w:tabs>
          <w:tab w:val="num" w:pos="5040"/>
        </w:tabs>
        <w:ind w:left="5040" w:hanging="360"/>
      </w:pPr>
      <w:rPr>
        <w:rFonts w:ascii="Wingdings" w:hAnsi="Wingdings" w:hint="default"/>
      </w:rPr>
    </w:lvl>
    <w:lvl w:ilvl="7" w:tplc="E66092A4" w:tentative="1">
      <w:start w:val="1"/>
      <w:numFmt w:val="bullet"/>
      <w:lvlText w:val=""/>
      <w:lvlJc w:val="left"/>
      <w:pPr>
        <w:tabs>
          <w:tab w:val="num" w:pos="5760"/>
        </w:tabs>
        <w:ind w:left="5760" w:hanging="360"/>
      </w:pPr>
      <w:rPr>
        <w:rFonts w:ascii="Wingdings" w:hAnsi="Wingdings" w:hint="default"/>
      </w:rPr>
    </w:lvl>
    <w:lvl w:ilvl="8" w:tplc="28D036E2" w:tentative="1">
      <w:start w:val="1"/>
      <w:numFmt w:val="bullet"/>
      <w:lvlText w:val=""/>
      <w:lvlJc w:val="left"/>
      <w:pPr>
        <w:tabs>
          <w:tab w:val="num" w:pos="6480"/>
        </w:tabs>
        <w:ind w:left="6480" w:hanging="360"/>
      </w:pPr>
      <w:rPr>
        <w:rFonts w:ascii="Wingdings" w:hAnsi="Wingdings" w:hint="default"/>
      </w:rPr>
    </w:lvl>
  </w:abstractNum>
  <w:abstractNum w:abstractNumId="19" w15:restartNumberingAfterBreak="0">
    <w:nsid w:val="3A516593"/>
    <w:multiLevelType w:val="hybridMultilevel"/>
    <w:tmpl w:val="0876E554"/>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0" w15:restartNumberingAfterBreak="0">
    <w:nsid w:val="3F9B6C42"/>
    <w:multiLevelType w:val="hybridMultilevel"/>
    <w:tmpl w:val="F2BE0C44"/>
    <w:lvl w:ilvl="0" w:tplc="FEE8A380">
      <w:start w:val="1"/>
      <w:numFmt w:val="bullet"/>
      <w:pStyle w:val="Listepuces"/>
      <w:lvlText w:val="o"/>
      <w:lvlJc w:val="left"/>
      <w:pPr>
        <w:ind w:left="720" w:hanging="360"/>
      </w:pPr>
      <w:rPr>
        <w:rFonts w:ascii="Courier New" w:hAnsi="Courier New" w:cs="Courier New" w:hint="default"/>
        <w:b/>
        <w:i w:val="0"/>
        <w:color w:val="197168"/>
        <w:sz w:val="22"/>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1" w15:restartNumberingAfterBreak="0">
    <w:nsid w:val="40A361BA"/>
    <w:multiLevelType w:val="hybridMultilevel"/>
    <w:tmpl w:val="B372C8BC"/>
    <w:lvl w:ilvl="0" w:tplc="61CC5C54">
      <w:start w:val="1"/>
      <w:numFmt w:val="bullet"/>
      <w:lvlText w:val="◎"/>
      <w:lvlJc w:val="left"/>
      <w:pPr>
        <w:tabs>
          <w:tab w:val="num" w:pos="720"/>
        </w:tabs>
        <w:ind w:left="720" w:hanging="360"/>
      </w:pPr>
      <w:rPr>
        <w:rFonts w:ascii=".PingFang SC Regular" w:hAnsi=".PingFang SC Regular" w:hint="default"/>
      </w:rPr>
    </w:lvl>
    <w:lvl w:ilvl="1" w:tplc="776836F4" w:tentative="1">
      <w:start w:val="1"/>
      <w:numFmt w:val="bullet"/>
      <w:lvlText w:val="◎"/>
      <w:lvlJc w:val="left"/>
      <w:pPr>
        <w:tabs>
          <w:tab w:val="num" w:pos="1440"/>
        </w:tabs>
        <w:ind w:left="1440" w:hanging="360"/>
      </w:pPr>
      <w:rPr>
        <w:rFonts w:ascii=".PingFang SC Regular" w:hAnsi=".PingFang SC Regular" w:hint="default"/>
      </w:rPr>
    </w:lvl>
    <w:lvl w:ilvl="2" w:tplc="7E389940" w:tentative="1">
      <w:start w:val="1"/>
      <w:numFmt w:val="bullet"/>
      <w:lvlText w:val="◎"/>
      <w:lvlJc w:val="left"/>
      <w:pPr>
        <w:tabs>
          <w:tab w:val="num" w:pos="2160"/>
        </w:tabs>
        <w:ind w:left="2160" w:hanging="360"/>
      </w:pPr>
      <w:rPr>
        <w:rFonts w:ascii=".PingFang SC Regular" w:hAnsi=".PingFang SC Regular" w:hint="default"/>
      </w:rPr>
    </w:lvl>
    <w:lvl w:ilvl="3" w:tplc="C16A9674" w:tentative="1">
      <w:start w:val="1"/>
      <w:numFmt w:val="bullet"/>
      <w:lvlText w:val="◎"/>
      <w:lvlJc w:val="left"/>
      <w:pPr>
        <w:tabs>
          <w:tab w:val="num" w:pos="2880"/>
        </w:tabs>
        <w:ind w:left="2880" w:hanging="360"/>
      </w:pPr>
      <w:rPr>
        <w:rFonts w:ascii=".PingFang SC Regular" w:hAnsi=".PingFang SC Regular" w:hint="default"/>
      </w:rPr>
    </w:lvl>
    <w:lvl w:ilvl="4" w:tplc="47FA8F66" w:tentative="1">
      <w:start w:val="1"/>
      <w:numFmt w:val="bullet"/>
      <w:lvlText w:val="◎"/>
      <w:lvlJc w:val="left"/>
      <w:pPr>
        <w:tabs>
          <w:tab w:val="num" w:pos="3600"/>
        </w:tabs>
        <w:ind w:left="3600" w:hanging="360"/>
      </w:pPr>
      <w:rPr>
        <w:rFonts w:ascii=".PingFang SC Regular" w:hAnsi=".PingFang SC Regular" w:hint="default"/>
      </w:rPr>
    </w:lvl>
    <w:lvl w:ilvl="5" w:tplc="D3D8C59A" w:tentative="1">
      <w:start w:val="1"/>
      <w:numFmt w:val="bullet"/>
      <w:lvlText w:val="◎"/>
      <w:lvlJc w:val="left"/>
      <w:pPr>
        <w:tabs>
          <w:tab w:val="num" w:pos="4320"/>
        </w:tabs>
        <w:ind w:left="4320" w:hanging="360"/>
      </w:pPr>
      <w:rPr>
        <w:rFonts w:ascii=".PingFang SC Regular" w:hAnsi=".PingFang SC Regular" w:hint="default"/>
      </w:rPr>
    </w:lvl>
    <w:lvl w:ilvl="6" w:tplc="3DCE5192" w:tentative="1">
      <w:start w:val="1"/>
      <w:numFmt w:val="bullet"/>
      <w:lvlText w:val="◎"/>
      <w:lvlJc w:val="left"/>
      <w:pPr>
        <w:tabs>
          <w:tab w:val="num" w:pos="5040"/>
        </w:tabs>
        <w:ind w:left="5040" w:hanging="360"/>
      </w:pPr>
      <w:rPr>
        <w:rFonts w:ascii=".PingFang SC Regular" w:hAnsi=".PingFang SC Regular" w:hint="default"/>
      </w:rPr>
    </w:lvl>
    <w:lvl w:ilvl="7" w:tplc="E3363B78" w:tentative="1">
      <w:start w:val="1"/>
      <w:numFmt w:val="bullet"/>
      <w:lvlText w:val="◎"/>
      <w:lvlJc w:val="left"/>
      <w:pPr>
        <w:tabs>
          <w:tab w:val="num" w:pos="5760"/>
        </w:tabs>
        <w:ind w:left="5760" w:hanging="360"/>
      </w:pPr>
      <w:rPr>
        <w:rFonts w:ascii=".PingFang SC Regular" w:hAnsi=".PingFang SC Regular" w:hint="default"/>
      </w:rPr>
    </w:lvl>
    <w:lvl w:ilvl="8" w:tplc="C1A432DE" w:tentative="1">
      <w:start w:val="1"/>
      <w:numFmt w:val="bullet"/>
      <w:lvlText w:val="◎"/>
      <w:lvlJc w:val="left"/>
      <w:pPr>
        <w:tabs>
          <w:tab w:val="num" w:pos="6480"/>
        </w:tabs>
        <w:ind w:left="6480" w:hanging="360"/>
      </w:pPr>
      <w:rPr>
        <w:rFonts w:ascii=".PingFang SC Regular" w:hAnsi=".PingFang SC Regular" w:hint="default"/>
      </w:rPr>
    </w:lvl>
  </w:abstractNum>
  <w:abstractNum w:abstractNumId="22" w15:restartNumberingAfterBreak="0">
    <w:nsid w:val="41B20019"/>
    <w:multiLevelType w:val="multilevel"/>
    <w:tmpl w:val="BF10602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23" w15:restartNumberingAfterBreak="0">
    <w:nsid w:val="4B095E44"/>
    <w:multiLevelType w:val="hybridMultilevel"/>
    <w:tmpl w:val="1D96705A"/>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4" w15:restartNumberingAfterBreak="0">
    <w:nsid w:val="4C24385F"/>
    <w:multiLevelType w:val="hybridMultilevel"/>
    <w:tmpl w:val="AED23106"/>
    <w:lvl w:ilvl="0" w:tplc="040C000D">
      <w:start w:val="1"/>
      <w:numFmt w:val="bullet"/>
      <w:lvlText w:val=""/>
      <w:lvlJc w:val="left"/>
      <w:pPr>
        <w:ind w:left="720" w:hanging="360"/>
      </w:pPr>
      <w:rPr>
        <w:rFonts w:ascii="Wingdings" w:hAnsi="Wingdings"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5" w15:restartNumberingAfterBreak="0">
    <w:nsid w:val="4C383E9B"/>
    <w:multiLevelType w:val="hybridMultilevel"/>
    <w:tmpl w:val="E95ABF82"/>
    <w:lvl w:ilvl="0" w:tplc="98FA21A0">
      <w:start w:val="1"/>
      <w:numFmt w:val="bullet"/>
      <w:lvlText w:val=""/>
      <w:lvlJc w:val="left"/>
      <w:pPr>
        <w:tabs>
          <w:tab w:val="num" w:pos="720"/>
        </w:tabs>
        <w:ind w:left="720" w:hanging="360"/>
      </w:pPr>
      <w:rPr>
        <w:rFonts w:ascii="Wingdings" w:hAnsi="Wingdings" w:hint="default"/>
      </w:rPr>
    </w:lvl>
    <w:lvl w:ilvl="1" w:tplc="6C58F540" w:tentative="1">
      <w:start w:val="1"/>
      <w:numFmt w:val="bullet"/>
      <w:lvlText w:val=""/>
      <w:lvlJc w:val="left"/>
      <w:pPr>
        <w:tabs>
          <w:tab w:val="num" w:pos="1440"/>
        </w:tabs>
        <w:ind w:left="1440" w:hanging="360"/>
      </w:pPr>
      <w:rPr>
        <w:rFonts w:ascii="Wingdings" w:hAnsi="Wingdings" w:hint="default"/>
      </w:rPr>
    </w:lvl>
    <w:lvl w:ilvl="2" w:tplc="3BB4F350" w:tentative="1">
      <w:start w:val="1"/>
      <w:numFmt w:val="bullet"/>
      <w:lvlText w:val=""/>
      <w:lvlJc w:val="left"/>
      <w:pPr>
        <w:tabs>
          <w:tab w:val="num" w:pos="2160"/>
        </w:tabs>
        <w:ind w:left="2160" w:hanging="360"/>
      </w:pPr>
      <w:rPr>
        <w:rFonts w:ascii="Wingdings" w:hAnsi="Wingdings" w:hint="default"/>
      </w:rPr>
    </w:lvl>
    <w:lvl w:ilvl="3" w:tplc="FC76FB18" w:tentative="1">
      <w:start w:val="1"/>
      <w:numFmt w:val="bullet"/>
      <w:lvlText w:val=""/>
      <w:lvlJc w:val="left"/>
      <w:pPr>
        <w:tabs>
          <w:tab w:val="num" w:pos="2880"/>
        </w:tabs>
        <w:ind w:left="2880" w:hanging="360"/>
      </w:pPr>
      <w:rPr>
        <w:rFonts w:ascii="Wingdings" w:hAnsi="Wingdings" w:hint="default"/>
      </w:rPr>
    </w:lvl>
    <w:lvl w:ilvl="4" w:tplc="5C3CE454" w:tentative="1">
      <w:start w:val="1"/>
      <w:numFmt w:val="bullet"/>
      <w:lvlText w:val=""/>
      <w:lvlJc w:val="left"/>
      <w:pPr>
        <w:tabs>
          <w:tab w:val="num" w:pos="3600"/>
        </w:tabs>
        <w:ind w:left="3600" w:hanging="360"/>
      </w:pPr>
      <w:rPr>
        <w:rFonts w:ascii="Wingdings" w:hAnsi="Wingdings" w:hint="default"/>
      </w:rPr>
    </w:lvl>
    <w:lvl w:ilvl="5" w:tplc="E738D494" w:tentative="1">
      <w:start w:val="1"/>
      <w:numFmt w:val="bullet"/>
      <w:lvlText w:val=""/>
      <w:lvlJc w:val="left"/>
      <w:pPr>
        <w:tabs>
          <w:tab w:val="num" w:pos="4320"/>
        </w:tabs>
        <w:ind w:left="4320" w:hanging="360"/>
      </w:pPr>
      <w:rPr>
        <w:rFonts w:ascii="Wingdings" w:hAnsi="Wingdings" w:hint="default"/>
      </w:rPr>
    </w:lvl>
    <w:lvl w:ilvl="6" w:tplc="E5907C36" w:tentative="1">
      <w:start w:val="1"/>
      <w:numFmt w:val="bullet"/>
      <w:lvlText w:val=""/>
      <w:lvlJc w:val="left"/>
      <w:pPr>
        <w:tabs>
          <w:tab w:val="num" w:pos="5040"/>
        </w:tabs>
        <w:ind w:left="5040" w:hanging="360"/>
      </w:pPr>
      <w:rPr>
        <w:rFonts w:ascii="Wingdings" w:hAnsi="Wingdings" w:hint="default"/>
      </w:rPr>
    </w:lvl>
    <w:lvl w:ilvl="7" w:tplc="B3FEBC86" w:tentative="1">
      <w:start w:val="1"/>
      <w:numFmt w:val="bullet"/>
      <w:lvlText w:val=""/>
      <w:lvlJc w:val="left"/>
      <w:pPr>
        <w:tabs>
          <w:tab w:val="num" w:pos="5760"/>
        </w:tabs>
        <w:ind w:left="5760" w:hanging="360"/>
      </w:pPr>
      <w:rPr>
        <w:rFonts w:ascii="Wingdings" w:hAnsi="Wingdings" w:hint="default"/>
      </w:rPr>
    </w:lvl>
    <w:lvl w:ilvl="8" w:tplc="CF48B814" w:tentative="1">
      <w:start w:val="1"/>
      <w:numFmt w:val="bullet"/>
      <w:lvlText w:val=""/>
      <w:lvlJc w:val="left"/>
      <w:pPr>
        <w:tabs>
          <w:tab w:val="num" w:pos="6480"/>
        </w:tabs>
        <w:ind w:left="6480" w:hanging="360"/>
      </w:pPr>
      <w:rPr>
        <w:rFonts w:ascii="Wingdings" w:hAnsi="Wingdings" w:hint="default"/>
      </w:rPr>
    </w:lvl>
  </w:abstractNum>
  <w:abstractNum w:abstractNumId="26" w15:restartNumberingAfterBreak="0">
    <w:nsid w:val="4CD70F67"/>
    <w:multiLevelType w:val="hybridMultilevel"/>
    <w:tmpl w:val="2F309516"/>
    <w:lvl w:ilvl="0" w:tplc="040C000D">
      <w:start w:val="1"/>
      <w:numFmt w:val="bullet"/>
      <w:lvlText w:val=""/>
      <w:lvlJc w:val="left"/>
      <w:pPr>
        <w:ind w:left="720" w:hanging="360"/>
      </w:pPr>
      <w:rPr>
        <w:rFonts w:ascii="Wingdings" w:hAnsi="Wingdings"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7" w15:restartNumberingAfterBreak="0">
    <w:nsid w:val="4CE402A2"/>
    <w:multiLevelType w:val="multilevel"/>
    <w:tmpl w:val="DF44E56C"/>
    <w:lvl w:ilvl="0">
      <w:start w:val="1"/>
      <w:numFmt w:val="bullet"/>
      <w:lvlText w:val=""/>
      <w:lvlJc w:val="left"/>
      <w:pPr>
        <w:tabs>
          <w:tab w:val="num" w:pos="720"/>
        </w:tabs>
        <w:ind w:left="720" w:hanging="360"/>
      </w:pPr>
      <w:rPr>
        <w:rFonts w:ascii="Symbol" w:hAnsi="Symbol" w:hint="default"/>
        <w:sz w:val="20"/>
      </w:rPr>
    </w:lvl>
    <w:lvl w:ilvl="1">
      <w:start w:val="1"/>
      <w:numFmt w:val="decimal"/>
      <w:lvlText w:val="%2-"/>
      <w:lvlJc w:val="left"/>
      <w:pPr>
        <w:ind w:left="1440" w:hanging="360"/>
      </w:pPr>
      <w:rPr>
        <w:rFonts w:hint="default"/>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28" w15:restartNumberingAfterBreak="0">
    <w:nsid w:val="504A7575"/>
    <w:multiLevelType w:val="multilevel"/>
    <w:tmpl w:val="D95E6D28"/>
    <w:lvl w:ilvl="0">
      <w:start w:val="1"/>
      <w:numFmt w:val="bullet"/>
      <w:lvlText w:val="o"/>
      <w:lvlJc w:val="left"/>
      <w:pPr>
        <w:tabs>
          <w:tab w:val="num" w:pos="720"/>
        </w:tabs>
        <w:ind w:left="720" w:hanging="360"/>
      </w:pPr>
      <w:rPr>
        <w:rFonts w:ascii="Courier New" w:hAnsi="Courier New" w:hint="default"/>
        <w:sz w:val="20"/>
      </w:rPr>
    </w:lvl>
    <w:lvl w:ilvl="1">
      <w:start w:val="1"/>
      <w:numFmt w:val="bullet"/>
      <w:lvlText w:val=""/>
      <w:lvlJc w:val="left"/>
      <w:pPr>
        <w:tabs>
          <w:tab w:val="num" w:pos="1440"/>
        </w:tabs>
        <w:ind w:left="1440" w:hanging="360"/>
      </w:pPr>
      <w:rPr>
        <w:rFonts w:ascii="Wingdings" w:hAnsi="Wingdings" w:hint="default"/>
        <w:sz w:val="20"/>
      </w:rPr>
    </w:lvl>
    <w:lvl w:ilvl="2">
      <w:start w:val="1"/>
      <w:numFmt w:val="bullet"/>
      <w:lvlText w:val=""/>
      <w:lvlJc w:val="left"/>
      <w:pPr>
        <w:tabs>
          <w:tab w:val="num" w:pos="2160"/>
        </w:tabs>
        <w:ind w:left="2160" w:hanging="360"/>
      </w:pPr>
      <w:rPr>
        <w:rFonts w:ascii="Symbol" w:hAnsi="Symbol" w:hint="default"/>
        <w:sz w:val="20"/>
      </w:rPr>
    </w:lvl>
    <w:lvl w:ilvl="3" w:tentative="1">
      <w:start w:val="1"/>
      <w:numFmt w:val="bullet"/>
      <w:lvlText w:val="o"/>
      <w:lvlJc w:val="left"/>
      <w:pPr>
        <w:tabs>
          <w:tab w:val="num" w:pos="2880"/>
        </w:tabs>
        <w:ind w:left="2880" w:hanging="360"/>
      </w:pPr>
      <w:rPr>
        <w:rFonts w:ascii="Courier New" w:hAnsi="Courier New" w:hint="default"/>
        <w:sz w:val="20"/>
      </w:rPr>
    </w:lvl>
    <w:lvl w:ilvl="4" w:tentative="1">
      <w:start w:val="1"/>
      <w:numFmt w:val="bullet"/>
      <w:lvlText w:val="o"/>
      <w:lvlJc w:val="left"/>
      <w:pPr>
        <w:tabs>
          <w:tab w:val="num" w:pos="3600"/>
        </w:tabs>
        <w:ind w:left="3600" w:hanging="360"/>
      </w:pPr>
      <w:rPr>
        <w:rFonts w:ascii="Courier New" w:hAnsi="Courier New" w:hint="default"/>
        <w:sz w:val="20"/>
      </w:rPr>
    </w:lvl>
    <w:lvl w:ilvl="5" w:tentative="1">
      <w:start w:val="1"/>
      <w:numFmt w:val="bullet"/>
      <w:lvlText w:val="o"/>
      <w:lvlJc w:val="left"/>
      <w:pPr>
        <w:tabs>
          <w:tab w:val="num" w:pos="4320"/>
        </w:tabs>
        <w:ind w:left="4320" w:hanging="360"/>
      </w:pPr>
      <w:rPr>
        <w:rFonts w:ascii="Courier New" w:hAnsi="Courier New" w:hint="default"/>
        <w:sz w:val="20"/>
      </w:rPr>
    </w:lvl>
    <w:lvl w:ilvl="6" w:tentative="1">
      <w:start w:val="1"/>
      <w:numFmt w:val="bullet"/>
      <w:lvlText w:val="o"/>
      <w:lvlJc w:val="left"/>
      <w:pPr>
        <w:tabs>
          <w:tab w:val="num" w:pos="5040"/>
        </w:tabs>
        <w:ind w:left="5040" w:hanging="360"/>
      </w:pPr>
      <w:rPr>
        <w:rFonts w:ascii="Courier New" w:hAnsi="Courier New" w:hint="default"/>
        <w:sz w:val="20"/>
      </w:rPr>
    </w:lvl>
    <w:lvl w:ilvl="7" w:tentative="1">
      <w:start w:val="1"/>
      <w:numFmt w:val="bullet"/>
      <w:lvlText w:val="o"/>
      <w:lvlJc w:val="left"/>
      <w:pPr>
        <w:tabs>
          <w:tab w:val="num" w:pos="5760"/>
        </w:tabs>
        <w:ind w:left="5760" w:hanging="360"/>
      </w:pPr>
      <w:rPr>
        <w:rFonts w:ascii="Courier New" w:hAnsi="Courier New" w:hint="default"/>
        <w:sz w:val="20"/>
      </w:rPr>
    </w:lvl>
    <w:lvl w:ilvl="8" w:tentative="1">
      <w:start w:val="1"/>
      <w:numFmt w:val="bullet"/>
      <w:lvlText w:val="o"/>
      <w:lvlJc w:val="left"/>
      <w:pPr>
        <w:tabs>
          <w:tab w:val="num" w:pos="6480"/>
        </w:tabs>
        <w:ind w:left="6480" w:hanging="360"/>
      </w:pPr>
      <w:rPr>
        <w:rFonts w:ascii="Courier New" w:hAnsi="Courier New" w:hint="default"/>
        <w:sz w:val="20"/>
      </w:rPr>
    </w:lvl>
  </w:abstractNum>
  <w:abstractNum w:abstractNumId="29" w15:restartNumberingAfterBreak="0">
    <w:nsid w:val="55DF0FAB"/>
    <w:multiLevelType w:val="hybridMultilevel"/>
    <w:tmpl w:val="7A464638"/>
    <w:lvl w:ilvl="0" w:tplc="1FAEA324">
      <w:start w:val="1"/>
      <w:numFmt w:val="bullet"/>
      <w:lvlText w:val=""/>
      <w:lvlJc w:val="left"/>
      <w:pPr>
        <w:ind w:left="720" w:hanging="360"/>
      </w:pPr>
      <w:rPr>
        <w:rFonts w:ascii="Wingdings" w:hAnsi="Wingdings"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30" w15:restartNumberingAfterBreak="0">
    <w:nsid w:val="573E3A7E"/>
    <w:multiLevelType w:val="hybridMultilevel"/>
    <w:tmpl w:val="6C7EB446"/>
    <w:lvl w:ilvl="0" w:tplc="69F694B4">
      <w:start w:val="1"/>
      <w:numFmt w:val="bullet"/>
      <w:lvlText w:val=""/>
      <w:lvlJc w:val="left"/>
      <w:pPr>
        <w:tabs>
          <w:tab w:val="num" w:pos="720"/>
        </w:tabs>
        <w:ind w:left="720" w:hanging="360"/>
      </w:pPr>
      <w:rPr>
        <w:rFonts w:ascii="Wingdings" w:hAnsi="Wingdings" w:hint="default"/>
      </w:rPr>
    </w:lvl>
    <w:lvl w:ilvl="1" w:tplc="28269C36" w:tentative="1">
      <w:start w:val="1"/>
      <w:numFmt w:val="bullet"/>
      <w:lvlText w:val=""/>
      <w:lvlJc w:val="left"/>
      <w:pPr>
        <w:tabs>
          <w:tab w:val="num" w:pos="1440"/>
        </w:tabs>
        <w:ind w:left="1440" w:hanging="360"/>
      </w:pPr>
      <w:rPr>
        <w:rFonts w:ascii="Wingdings" w:hAnsi="Wingdings" w:hint="default"/>
      </w:rPr>
    </w:lvl>
    <w:lvl w:ilvl="2" w:tplc="5C1E832E" w:tentative="1">
      <w:start w:val="1"/>
      <w:numFmt w:val="bullet"/>
      <w:lvlText w:val=""/>
      <w:lvlJc w:val="left"/>
      <w:pPr>
        <w:tabs>
          <w:tab w:val="num" w:pos="2160"/>
        </w:tabs>
        <w:ind w:left="2160" w:hanging="360"/>
      </w:pPr>
      <w:rPr>
        <w:rFonts w:ascii="Wingdings" w:hAnsi="Wingdings" w:hint="default"/>
      </w:rPr>
    </w:lvl>
    <w:lvl w:ilvl="3" w:tplc="0798C986" w:tentative="1">
      <w:start w:val="1"/>
      <w:numFmt w:val="bullet"/>
      <w:lvlText w:val=""/>
      <w:lvlJc w:val="left"/>
      <w:pPr>
        <w:tabs>
          <w:tab w:val="num" w:pos="2880"/>
        </w:tabs>
        <w:ind w:left="2880" w:hanging="360"/>
      </w:pPr>
      <w:rPr>
        <w:rFonts w:ascii="Wingdings" w:hAnsi="Wingdings" w:hint="default"/>
      </w:rPr>
    </w:lvl>
    <w:lvl w:ilvl="4" w:tplc="A39639BA" w:tentative="1">
      <w:start w:val="1"/>
      <w:numFmt w:val="bullet"/>
      <w:lvlText w:val=""/>
      <w:lvlJc w:val="left"/>
      <w:pPr>
        <w:tabs>
          <w:tab w:val="num" w:pos="3600"/>
        </w:tabs>
        <w:ind w:left="3600" w:hanging="360"/>
      </w:pPr>
      <w:rPr>
        <w:rFonts w:ascii="Wingdings" w:hAnsi="Wingdings" w:hint="default"/>
      </w:rPr>
    </w:lvl>
    <w:lvl w:ilvl="5" w:tplc="220203E8" w:tentative="1">
      <w:start w:val="1"/>
      <w:numFmt w:val="bullet"/>
      <w:lvlText w:val=""/>
      <w:lvlJc w:val="left"/>
      <w:pPr>
        <w:tabs>
          <w:tab w:val="num" w:pos="4320"/>
        </w:tabs>
        <w:ind w:left="4320" w:hanging="360"/>
      </w:pPr>
      <w:rPr>
        <w:rFonts w:ascii="Wingdings" w:hAnsi="Wingdings" w:hint="default"/>
      </w:rPr>
    </w:lvl>
    <w:lvl w:ilvl="6" w:tplc="47A0452E" w:tentative="1">
      <w:start w:val="1"/>
      <w:numFmt w:val="bullet"/>
      <w:lvlText w:val=""/>
      <w:lvlJc w:val="left"/>
      <w:pPr>
        <w:tabs>
          <w:tab w:val="num" w:pos="5040"/>
        </w:tabs>
        <w:ind w:left="5040" w:hanging="360"/>
      </w:pPr>
      <w:rPr>
        <w:rFonts w:ascii="Wingdings" w:hAnsi="Wingdings" w:hint="default"/>
      </w:rPr>
    </w:lvl>
    <w:lvl w:ilvl="7" w:tplc="77AA0F48" w:tentative="1">
      <w:start w:val="1"/>
      <w:numFmt w:val="bullet"/>
      <w:lvlText w:val=""/>
      <w:lvlJc w:val="left"/>
      <w:pPr>
        <w:tabs>
          <w:tab w:val="num" w:pos="5760"/>
        </w:tabs>
        <w:ind w:left="5760" w:hanging="360"/>
      </w:pPr>
      <w:rPr>
        <w:rFonts w:ascii="Wingdings" w:hAnsi="Wingdings" w:hint="default"/>
      </w:rPr>
    </w:lvl>
    <w:lvl w:ilvl="8" w:tplc="7B4E05F4" w:tentative="1">
      <w:start w:val="1"/>
      <w:numFmt w:val="bullet"/>
      <w:lvlText w:val=""/>
      <w:lvlJc w:val="left"/>
      <w:pPr>
        <w:tabs>
          <w:tab w:val="num" w:pos="6480"/>
        </w:tabs>
        <w:ind w:left="6480" w:hanging="360"/>
      </w:pPr>
      <w:rPr>
        <w:rFonts w:ascii="Wingdings" w:hAnsi="Wingdings" w:hint="default"/>
      </w:rPr>
    </w:lvl>
  </w:abstractNum>
  <w:abstractNum w:abstractNumId="31" w15:restartNumberingAfterBreak="0">
    <w:nsid w:val="594B5438"/>
    <w:multiLevelType w:val="hybridMultilevel"/>
    <w:tmpl w:val="F21A929E"/>
    <w:lvl w:ilvl="0" w:tplc="70946F86">
      <w:numFmt w:val="bullet"/>
      <w:lvlText w:val="-"/>
      <w:lvlJc w:val="left"/>
      <w:pPr>
        <w:ind w:left="720" w:hanging="360"/>
      </w:pPr>
      <w:rPr>
        <w:rFonts w:ascii="Calibri Light" w:eastAsiaTheme="minorHAnsi" w:hAnsi="Calibri Light" w:cs="Calibri Light"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32" w15:restartNumberingAfterBreak="0">
    <w:nsid w:val="664A7655"/>
    <w:multiLevelType w:val="multilevel"/>
    <w:tmpl w:val="F52E76F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33" w15:restartNumberingAfterBreak="0">
    <w:nsid w:val="6B294124"/>
    <w:multiLevelType w:val="multilevel"/>
    <w:tmpl w:val="9FA623C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34" w15:restartNumberingAfterBreak="0">
    <w:nsid w:val="6CD754CF"/>
    <w:multiLevelType w:val="hybridMultilevel"/>
    <w:tmpl w:val="7ED6544A"/>
    <w:lvl w:ilvl="0" w:tplc="1C38EC76">
      <w:start w:val="1"/>
      <w:numFmt w:val="bullet"/>
      <w:lvlText w:val=""/>
      <w:lvlJc w:val="left"/>
      <w:pPr>
        <w:tabs>
          <w:tab w:val="num" w:pos="720"/>
        </w:tabs>
        <w:ind w:left="720" w:hanging="360"/>
      </w:pPr>
      <w:rPr>
        <w:rFonts w:ascii="Wingdings" w:hAnsi="Wingdings" w:hint="default"/>
      </w:rPr>
    </w:lvl>
    <w:lvl w:ilvl="1" w:tplc="0E1ED1D8" w:tentative="1">
      <w:start w:val="1"/>
      <w:numFmt w:val="bullet"/>
      <w:lvlText w:val=""/>
      <w:lvlJc w:val="left"/>
      <w:pPr>
        <w:tabs>
          <w:tab w:val="num" w:pos="1440"/>
        </w:tabs>
        <w:ind w:left="1440" w:hanging="360"/>
      </w:pPr>
      <w:rPr>
        <w:rFonts w:ascii="Wingdings" w:hAnsi="Wingdings" w:hint="default"/>
      </w:rPr>
    </w:lvl>
    <w:lvl w:ilvl="2" w:tplc="E77C30C2" w:tentative="1">
      <w:start w:val="1"/>
      <w:numFmt w:val="bullet"/>
      <w:lvlText w:val=""/>
      <w:lvlJc w:val="left"/>
      <w:pPr>
        <w:tabs>
          <w:tab w:val="num" w:pos="2160"/>
        </w:tabs>
        <w:ind w:left="2160" w:hanging="360"/>
      </w:pPr>
      <w:rPr>
        <w:rFonts w:ascii="Wingdings" w:hAnsi="Wingdings" w:hint="default"/>
      </w:rPr>
    </w:lvl>
    <w:lvl w:ilvl="3" w:tplc="0E8ED962" w:tentative="1">
      <w:start w:val="1"/>
      <w:numFmt w:val="bullet"/>
      <w:lvlText w:val=""/>
      <w:lvlJc w:val="left"/>
      <w:pPr>
        <w:tabs>
          <w:tab w:val="num" w:pos="2880"/>
        </w:tabs>
        <w:ind w:left="2880" w:hanging="360"/>
      </w:pPr>
      <w:rPr>
        <w:rFonts w:ascii="Wingdings" w:hAnsi="Wingdings" w:hint="default"/>
      </w:rPr>
    </w:lvl>
    <w:lvl w:ilvl="4" w:tplc="04DA7904" w:tentative="1">
      <w:start w:val="1"/>
      <w:numFmt w:val="bullet"/>
      <w:lvlText w:val=""/>
      <w:lvlJc w:val="left"/>
      <w:pPr>
        <w:tabs>
          <w:tab w:val="num" w:pos="3600"/>
        </w:tabs>
        <w:ind w:left="3600" w:hanging="360"/>
      </w:pPr>
      <w:rPr>
        <w:rFonts w:ascii="Wingdings" w:hAnsi="Wingdings" w:hint="default"/>
      </w:rPr>
    </w:lvl>
    <w:lvl w:ilvl="5" w:tplc="F580B32C" w:tentative="1">
      <w:start w:val="1"/>
      <w:numFmt w:val="bullet"/>
      <w:lvlText w:val=""/>
      <w:lvlJc w:val="left"/>
      <w:pPr>
        <w:tabs>
          <w:tab w:val="num" w:pos="4320"/>
        </w:tabs>
        <w:ind w:left="4320" w:hanging="360"/>
      </w:pPr>
      <w:rPr>
        <w:rFonts w:ascii="Wingdings" w:hAnsi="Wingdings" w:hint="default"/>
      </w:rPr>
    </w:lvl>
    <w:lvl w:ilvl="6" w:tplc="1FA8D842" w:tentative="1">
      <w:start w:val="1"/>
      <w:numFmt w:val="bullet"/>
      <w:lvlText w:val=""/>
      <w:lvlJc w:val="left"/>
      <w:pPr>
        <w:tabs>
          <w:tab w:val="num" w:pos="5040"/>
        </w:tabs>
        <w:ind w:left="5040" w:hanging="360"/>
      </w:pPr>
      <w:rPr>
        <w:rFonts w:ascii="Wingdings" w:hAnsi="Wingdings" w:hint="default"/>
      </w:rPr>
    </w:lvl>
    <w:lvl w:ilvl="7" w:tplc="D40A415E" w:tentative="1">
      <w:start w:val="1"/>
      <w:numFmt w:val="bullet"/>
      <w:lvlText w:val=""/>
      <w:lvlJc w:val="left"/>
      <w:pPr>
        <w:tabs>
          <w:tab w:val="num" w:pos="5760"/>
        </w:tabs>
        <w:ind w:left="5760" w:hanging="360"/>
      </w:pPr>
      <w:rPr>
        <w:rFonts w:ascii="Wingdings" w:hAnsi="Wingdings" w:hint="default"/>
      </w:rPr>
    </w:lvl>
    <w:lvl w:ilvl="8" w:tplc="21867536" w:tentative="1">
      <w:start w:val="1"/>
      <w:numFmt w:val="bullet"/>
      <w:lvlText w:val=""/>
      <w:lvlJc w:val="left"/>
      <w:pPr>
        <w:tabs>
          <w:tab w:val="num" w:pos="6480"/>
        </w:tabs>
        <w:ind w:left="6480" w:hanging="360"/>
      </w:pPr>
      <w:rPr>
        <w:rFonts w:ascii="Wingdings" w:hAnsi="Wingdings" w:hint="default"/>
      </w:rPr>
    </w:lvl>
  </w:abstractNum>
  <w:abstractNum w:abstractNumId="35" w15:restartNumberingAfterBreak="0">
    <w:nsid w:val="6E074745"/>
    <w:multiLevelType w:val="hybridMultilevel"/>
    <w:tmpl w:val="5A8069F8"/>
    <w:lvl w:ilvl="0" w:tplc="C7767072">
      <w:start w:val="8"/>
      <w:numFmt w:val="bullet"/>
      <w:lvlText w:val="-"/>
      <w:lvlJc w:val="left"/>
      <w:pPr>
        <w:ind w:left="720" w:hanging="360"/>
      </w:pPr>
      <w:rPr>
        <w:rFonts w:ascii="Calibri Light" w:eastAsia="Times New Roman" w:hAnsi="Calibri Light" w:cs="Calibri Light"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36" w15:restartNumberingAfterBreak="0">
    <w:nsid w:val="777067A7"/>
    <w:multiLevelType w:val="hybridMultilevel"/>
    <w:tmpl w:val="5E36A8AE"/>
    <w:lvl w:ilvl="0" w:tplc="A05A1AB8">
      <w:start w:val="1"/>
      <w:numFmt w:val="bullet"/>
      <w:pStyle w:val="Listepuces2"/>
      <w:lvlText w:val="w"/>
      <w:lvlJc w:val="left"/>
      <w:pPr>
        <w:ind w:left="643" w:hanging="360"/>
      </w:pPr>
      <w:rPr>
        <w:rFonts w:ascii="Wingdings 3" w:hAnsi="Wingdings 3" w:cs="Times New Roman" w:hint="default"/>
        <w:color w:val="197168"/>
        <w:sz w:val="21"/>
      </w:rPr>
    </w:lvl>
    <w:lvl w:ilvl="1" w:tplc="FFFFFFFF">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37" w15:restartNumberingAfterBreak="0">
    <w:nsid w:val="7AB252F6"/>
    <w:multiLevelType w:val="hybridMultilevel"/>
    <w:tmpl w:val="28ACACB4"/>
    <w:lvl w:ilvl="0" w:tplc="917E3D18">
      <w:start w:val="1"/>
      <w:numFmt w:val="decimal"/>
      <w:lvlText w:val="%1-"/>
      <w:lvlJc w:val="left"/>
      <w:pPr>
        <w:ind w:left="720" w:hanging="360"/>
      </w:pPr>
      <w:rPr>
        <w:rFonts w:hint="default"/>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38" w15:restartNumberingAfterBreak="0">
    <w:nsid w:val="7F44381D"/>
    <w:multiLevelType w:val="hybridMultilevel"/>
    <w:tmpl w:val="C9066214"/>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num w:numId="1" w16cid:durableId="124781868">
    <w:abstractNumId w:val="14"/>
  </w:num>
  <w:num w:numId="2" w16cid:durableId="1408767728">
    <w:abstractNumId w:val="10"/>
  </w:num>
  <w:num w:numId="3" w16cid:durableId="1333753658">
    <w:abstractNumId w:val="20"/>
  </w:num>
  <w:num w:numId="4" w16cid:durableId="1354267706">
    <w:abstractNumId w:val="36"/>
  </w:num>
  <w:num w:numId="5" w16cid:durableId="1269388435">
    <w:abstractNumId w:val="26"/>
  </w:num>
  <w:num w:numId="6" w16cid:durableId="1099301056">
    <w:abstractNumId w:val="38"/>
  </w:num>
  <w:num w:numId="7" w16cid:durableId="235286108">
    <w:abstractNumId w:val="2"/>
  </w:num>
  <w:num w:numId="8" w16cid:durableId="1212226674">
    <w:abstractNumId w:val="0"/>
  </w:num>
  <w:num w:numId="9" w16cid:durableId="1309237972">
    <w:abstractNumId w:val="8"/>
  </w:num>
  <w:num w:numId="10" w16cid:durableId="1639413079">
    <w:abstractNumId w:val="23"/>
  </w:num>
  <w:num w:numId="11" w16cid:durableId="1538392608">
    <w:abstractNumId w:val="4"/>
  </w:num>
  <w:num w:numId="12" w16cid:durableId="1685203886">
    <w:abstractNumId w:val="22"/>
  </w:num>
  <w:num w:numId="13" w16cid:durableId="1666082471">
    <w:abstractNumId w:val="16"/>
  </w:num>
  <w:num w:numId="14" w16cid:durableId="944385125">
    <w:abstractNumId w:val="33"/>
  </w:num>
  <w:num w:numId="15" w16cid:durableId="1674452040">
    <w:abstractNumId w:val="17"/>
  </w:num>
  <w:num w:numId="16" w16cid:durableId="92213509">
    <w:abstractNumId w:val="27"/>
  </w:num>
  <w:num w:numId="17" w16cid:durableId="1216699229">
    <w:abstractNumId w:val="32"/>
  </w:num>
  <w:num w:numId="18" w16cid:durableId="2064258002">
    <w:abstractNumId w:val="28"/>
  </w:num>
  <w:num w:numId="19" w16cid:durableId="2107068550">
    <w:abstractNumId w:val="21"/>
  </w:num>
  <w:num w:numId="20" w16cid:durableId="548080222">
    <w:abstractNumId w:val="12"/>
  </w:num>
  <w:num w:numId="21" w16cid:durableId="1301228184">
    <w:abstractNumId w:val="1"/>
  </w:num>
  <w:num w:numId="22" w16cid:durableId="2124109354">
    <w:abstractNumId w:val="10"/>
  </w:num>
  <w:num w:numId="23" w16cid:durableId="80297255">
    <w:abstractNumId w:val="13"/>
  </w:num>
  <w:num w:numId="24" w16cid:durableId="884946677">
    <w:abstractNumId w:val="11"/>
  </w:num>
  <w:num w:numId="25" w16cid:durableId="1062487593">
    <w:abstractNumId w:val="25"/>
  </w:num>
  <w:num w:numId="26" w16cid:durableId="1947153288">
    <w:abstractNumId w:val="9"/>
  </w:num>
  <w:num w:numId="27" w16cid:durableId="1309285145">
    <w:abstractNumId w:val="30"/>
  </w:num>
  <w:num w:numId="28" w16cid:durableId="1621110472">
    <w:abstractNumId w:val="3"/>
  </w:num>
  <w:num w:numId="29" w16cid:durableId="1787505089">
    <w:abstractNumId w:val="18"/>
  </w:num>
  <w:num w:numId="30" w16cid:durableId="519585809">
    <w:abstractNumId w:val="5"/>
  </w:num>
  <w:num w:numId="31" w16cid:durableId="2079671899">
    <w:abstractNumId w:val="37"/>
  </w:num>
  <w:num w:numId="32" w16cid:durableId="308368692">
    <w:abstractNumId w:val="34"/>
  </w:num>
  <w:num w:numId="33" w16cid:durableId="541287189">
    <w:abstractNumId w:val="35"/>
  </w:num>
  <w:num w:numId="34" w16cid:durableId="611285121">
    <w:abstractNumId w:val="19"/>
  </w:num>
  <w:num w:numId="35" w16cid:durableId="1003241993">
    <w:abstractNumId w:val="7"/>
  </w:num>
  <w:num w:numId="36" w16cid:durableId="1319387736">
    <w:abstractNumId w:val="15"/>
  </w:num>
  <w:num w:numId="37" w16cid:durableId="1273434511">
    <w:abstractNumId w:val="29"/>
  </w:num>
  <w:num w:numId="38" w16cid:durableId="1909993276">
    <w:abstractNumId w:val="24"/>
  </w:num>
  <w:num w:numId="39" w16cid:durableId="1581136690">
    <w:abstractNumId w:val="6"/>
  </w:num>
  <w:num w:numId="40" w16cid:durableId="252738803">
    <w:abstractNumId w:val="31"/>
  </w:num>
  <w:numIdMacAtCleanup w:val="18"/>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70"/>
  <w:proofState w:spelling="clean"/>
  <w:attachedTemplate r:id="rId1"/>
  <w:stylePaneFormatFilter w:val="1F08" w:allStyles="0" w:customStyles="0" w:latentStyles="0" w:stylesInUse="1" w:headingStyles="0" w:numberingStyles="0" w:tableStyles="0" w:directFormattingOnRuns="1" w:directFormattingOnParagraphs="1" w:directFormattingOnNumbering="1" w:directFormattingOnTables="1" w:clearFormatting="1" w:top3HeadingStyles="0" w:visibleStyles="0" w:alternateStyleNames="0"/>
  <w:defaultTabStop w:val="708"/>
  <w:hyphenationZone w:val="425"/>
  <w:characterSpacingControl w:val="doNotCompress"/>
  <w:hdrShapeDefaults>
    <o:shapedefaults v:ext="edit" spidmax="2050"/>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6D28E4"/>
    <w:rsid w:val="00000D56"/>
    <w:rsid w:val="0000312D"/>
    <w:rsid w:val="0000324C"/>
    <w:rsid w:val="000033BD"/>
    <w:rsid w:val="00003EA5"/>
    <w:rsid w:val="00010787"/>
    <w:rsid w:val="00012309"/>
    <w:rsid w:val="0001685E"/>
    <w:rsid w:val="0001764F"/>
    <w:rsid w:val="00020874"/>
    <w:rsid w:val="000221D3"/>
    <w:rsid w:val="0002220D"/>
    <w:rsid w:val="00023715"/>
    <w:rsid w:val="00025F19"/>
    <w:rsid w:val="00027FC7"/>
    <w:rsid w:val="000317B2"/>
    <w:rsid w:val="00033A1B"/>
    <w:rsid w:val="000359C0"/>
    <w:rsid w:val="000370B1"/>
    <w:rsid w:val="00037A17"/>
    <w:rsid w:val="00042897"/>
    <w:rsid w:val="000433DB"/>
    <w:rsid w:val="00046F58"/>
    <w:rsid w:val="000472F9"/>
    <w:rsid w:val="00052E53"/>
    <w:rsid w:val="00054803"/>
    <w:rsid w:val="00054C0C"/>
    <w:rsid w:val="00055B2E"/>
    <w:rsid w:val="000568BB"/>
    <w:rsid w:val="00057344"/>
    <w:rsid w:val="000576F1"/>
    <w:rsid w:val="000607EA"/>
    <w:rsid w:val="00061330"/>
    <w:rsid w:val="000625FC"/>
    <w:rsid w:val="00063454"/>
    <w:rsid w:val="000657A2"/>
    <w:rsid w:val="00066775"/>
    <w:rsid w:val="00072305"/>
    <w:rsid w:val="00073F7A"/>
    <w:rsid w:val="00077DFB"/>
    <w:rsid w:val="0008304B"/>
    <w:rsid w:val="00083461"/>
    <w:rsid w:val="00083CCB"/>
    <w:rsid w:val="000864A1"/>
    <w:rsid w:val="000901A9"/>
    <w:rsid w:val="00090558"/>
    <w:rsid w:val="00091E2C"/>
    <w:rsid w:val="000935C8"/>
    <w:rsid w:val="0009534C"/>
    <w:rsid w:val="00097178"/>
    <w:rsid w:val="000976A1"/>
    <w:rsid w:val="000A0756"/>
    <w:rsid w:val="000A105D"/>
    <w:rsid w:val="000A1CDD"/>
    <w:rsid w:val="000A4BE9"/>
    <w:rsid w:val="000A580B"/>
    <w:rsid w:val="000A5BA1"/>
    <w:rsid w:val="000A6571"/>
    <w:rsid w:val="000A73D2"/>
    <w:rsid w:val="000A745F"/>
    <w:rsid w:val="000A74BB"/>
    <w:rsid w:val="000A79DF"/>
    <w:rsid w:val="000A7F50"/>
    <w:rsid w:val="000B1F6E"/>
    <w:rsid w:val="000B375E"/>
    <w:rsid w:val="000B5088"/>
    <w:rsid w:val="000B54A2"/>
    <w:rsid w:val="000B54A7"/>
    <w:rsid w:val="000B7BC6"/>
    <w:rsid w:val="000C1A1B"/>
    <w:rsid w:val="000C2877"/>
    <w:rsid w:val="000C47D6"/>
    <w:rsid w:val="000C5228"/>
    <w:rsid w:val="000C5337"/>
    <w:rsid w:val="000C7376"/>
    <w:rsid w:val="000C78E6"/>
    <w:rsid w:val="000C79DC"/>
    <w:rsid w:val="000D39C9"/>
    <w:rsid w:val="000E08B7"/>
    <w:rsid w:val="000E0980"/>
    <w:rsid w:val="000E0B58"/>
    <w:rsid w:val="000E0EDA"/>
    <w:rsid w:val="000E1050"/>
    <w:rsid w:val="000E1060"/>
    <w:rsid w:val="000E1613"/>
    <w:rsid w:val="000E37D6"/>
    <w:rsid w:val="000E4E27"/>
    <w:rsid w:val="000F05F8"/>
    <w:rsid w:val="000F32D8"/>
    <w:rsid w:val="000F3D18"/>
    <w:rsid w:val="000F4C4C"/>
    <w:rsid w:val="000F5D9D"/>
    <w:rsid w:val="000F6FE3"/>
    <w:rsid w:val="000F7A99"/>
    <w:rsid w:val="00101082"/>
    <w:rsid w:val="001012E0"/>
    <w:rsid w:val="00101786"/>
    <w:rsid w:val="00104036"/>
    <w:rsid w:val="001070FA"/>
    <w:rsid w:val="001137AC"/>
    <w:rsid w:val="00114235"/>
    <w:rsid w:val="00121A1A"/>
    <w:rsid w:val="001233EF"/>
    <w:rsid w:val="00123805"/>
    <w:rsid w:val="00125332"/>
    <w:rsid w:val="001267C3"/>
    <w:rsid w:val="00126F09"/>
    <w:rsid w:val="001321EC"/>
    <w:rsid w:val="00133A19"/>
    <w:rsid w:val="00134220"/>
    <w:rsid w:val="00135273"/>
    <w:rsid w:val="00137D3D"/>
    <w:rsid w:val="00140B06"/>
    <w:rsid w:val="001412C1"/>
    <w:rsid w:val="00142226"/>
    <w:rsid w:val="00142521"/>
    <w:rsid w:val="001436C8"/>
    <w:rsid w:val="0014526A"/>
    <w:rsid w:val="00145B4C"/>
    <w:rsid w:val="00146AA9"/>
    <w:rsid w:val="00147667"/>
    <w:rsid w:val="00150E11"/>
    <w:rsid w:val="00151252"/>
    <w:rsid w:val="001512FA"/>
    <w:rsid w:val="001553E1"/>
    <w:rsid w:val="001574F2"/>
    <w:rsid w:val="0015754E"/>
    <w:rsid w:val="0016123A"/>
    <w:rsid w:val="001619DA"/>
    <w:rsid w:val="00163848"/>
    <w:rsid w:val="0016544D"/>
    <w:rsid w:val="0016570D"/>
    <w:rsid w:val="001666F1"/>
    <w:rsid w:val="00167094"/>
    <w:rsid w:val="001673D1"/>
    <w:rsid w:val="00167439"/>
    <w:rsid w:val="00167B81"/>
    <w:rsid w:val="00167BF5"/>
    <w:rsid w:val="001705F8"/>
    <w:rsid w:val="001714BB"/>
    <w:rsid w:val="001728E3"/>
    <w:rsid w:val="001747ED"/>
    <w:rsid w:val="00174DBA"/>
    <w:rsid w:val="00176E51"/>
    <w:rsid w:val="00176FC7"/>
    <w:rsid w:val="00180057"/>
    <w:rsid w:val="00183C67"/>
    <w:rsid w:val="001842BA"/>
    <w:rsid w:val="001847A0"/>
    <w:rsid w:val="00186EAF"/>
    <w:rsid w:val="0019322C"/>
    <w:rsid w:val="00195D80"/>
    <w:rsid w:val="001A369F"/>
    <w:rsid w:val="001A3DE4"/>
    <w:rsid w:val="001A4355"/>
    <w:rsid w:val="001A4DE8"/>
    <w:rsid w:val="001A500B"/>
    <w:rsid w:val="001A67BD"/>
    <w:rsid w:val="001A6B56"/>
    <w:rsid w:val="001B0B84"/>
    <w:rsid w:val="001B1335"/>
    <w:rsid w:val="001B2679"/>
    <w:rsid w:val="001B3206"/>
    <w:rsid w:val="001B4867"/>
    <w:rsid w:val="001B524E"/>
    <w:rsid w:val="001B530E"/>
    <w:rsid w:val="001B6451"/>
    <w:rsid w:val="001B71B8"/>
    <w:rsid w:val="001B7A9E"/>
    <w:rsid w:val="001B7B8F"/>
    <w:rsid w:val="001C3A14"/>
    <w:rsid w:val="001C4F2D"/>
    <w:rsid w:val="001C5043"/>
    <w:rsid w:val="001C5868"/>
    <w:rsid w:val="001C7736"/>
    <w:rsid w:val="001C7D50"/>
    <w:rsid w:val="001D035E"/>
    <w:rsid w:val="001D0AB0"/>
    <w:rsid w:val="001D36ED"/>
    <w:rsid w:val="001D6CD7"/>
    <w:rsid w:val="001D70F6"/>
    <w:rsid w:val="001E0A41"/>
    <w:rsid w:val="001E2E28"/>
    <w:rsid w:val="001E3C94"/>
    <w:rsid w:val="001E7113"/>
    <w:rsid w:val="001E7A02"/>
    <w:rsid w:val="001F05C2"/>
    <w:rsid w:val="001F239C"/>
    <w:rsid w:val="001F39C2"/>
    <w:rsid w:val="001F43B4"/>
    <w:rsid w:val="001F5190"/>
    <w:rsid w:val="001F656D"/>
    <w:rsid w:val="00201EA1"/>
    <w:rsid w:val="002033FD"/>
    <w:rsid w:val="00204568"/>
    <w:rsid w:val="00204899"/>
    <w:rsid w:val="00204CBD"/>
    <w:rsid w:val="00207D5A"/>
    <w:rsid w:val="002137C9"/>
    <w:rsid w:val="00213B82"/>
    <w:rsid w:val="00213D0A"/>
    <w:rsid w:val="00214F0C"/>
    <w:rsid w:val="00216787"/>
    <w:rsid w:val="00221F18"/>
    <w:rsid w:val="00224E03"/>
    <w:rsid w:val="00230B9A"/>
    <w:rsid w:val="002312E7"/>
    <w:rsid w:val="00231E28"/>
    <w:rsid w:val="00234168"/>
    <w:rsid w:val="0023524F"/>
    <w:rsid w:val="0023615D"/>
    <w:rsid w:val="002374C3"/>
    <w:rsid w:val="00240CDB"/>
    <w:rsid w:val="002422F5"/>
    <w:rsid w:val="0024340E"/>
    <w:rsid w:val="00244D90"/>
    <w:rsid w:val="0024552B"/>
    <w:rsid w:val="00245557"/>
    <w:rsid w:val="00245C9E"/>
    <w:rsid w:val="00246E95"/>
    <w:rsid w:val="00250A15"/>
    <w:rsid w:val="002540CD"/>
    <w:rsid w:val="00257B46"/>
    <w:rsid w:val="00257C20"/>
    <w:rsid w:val="00257DDE"/>
    <w:rsid w:val="00260ACF"/>
    <w:rsid w:val="002616FA"/>
    <w:rsid w:val="00262C01"/>
    <w:rsid w:val="002638F0"/>
    <w:rsid w:val="002639D5"/>
    <w:rsid w:val="002640F9"/>
    <w:rsid w:val="002653B7"/>
    <w:rsid w:val="002655A2"/>
    <w:rsid w:val="0027124E"/>
    <w:rsid w:val="00272010"/>
    <w:rsid w:val="002748BF"/>
    <w:rsid w:val="002762F3"/>
    <w:rsid w:val="002766F4"/>
    <w:rsid w:val="002827E7"/>
    <w:rsid w:val="00283254"/>
    <w:rsid w:val="002833F9"/>
    <w:rsid w:val="00283764"/>
    <w:rsid w:val="00283939"/>
    <w:rsid w:val="002867FC"/>
    <w:rsid w:val="00287F23"/>
    <w:rsid w:val="00290BD0"/>
    <w:rsid w:val="00290CC3"/>
    <w:rsid w:val="00295443"/>
    <w:rsid w:val="002956EC"/>
    <w:rsid w:val="00295EFA"/>
    <w:rsid w:val="0029657A"/>
    <w:rsid w:val="00297ECF"/>
    <w:rsid w:val="002A0233"/>
    <w:rsid w:val="002A3905"/>
    <w:rsid w:val="002A774D"/>
    <w:rsid w:val="002B1F77"/>
    <w:rsid w:val="002B76EC"/>
    <w:rsid w:val="002C19DD"/>
    <w:rsid w:val="002C49AE"/>
    <w:rsid w:val="002C78B9"/>
    <w:rsid w:val="002C7CDC"/>
    <w:rsid w:val="002D17EB"/>
    <w:rsid w:val="002D1928"/>
    <w:rsid w:val="002D4055"/>
    <w:rsid w:val="002D533C"/>
    <w:rsid w:val="002D75DE"/>
    <w:rsid w:val="002D7ABA"/>
    <w:rsid w:val="002D7B90"/>
    <w:rsid w:val="002E0E51"/>
    <w:rsid w:val="002E193E"/>
    <w:rsid w:val="002E288C"/>
    <w:rsid w:val="002E2BE9"/>
    <w:rsid w:val="002E68C8"/>
    <w:rsid w:val="002E7EA5"/>
    <w:rsid w:val="002F00EC"/>
    <w:rsid w:val="002F265A"/>
    <w:rsid w:val="002F35D2"/>
    <w:rsid w:val="002F4F60"/>
    <w:rsid w:val="002F502F"/>
    <w:rsid w:val="002F6C66"/>
    <w:rsid w:val="002F791C"/>
    <w:rsid w:val="002F7D5B"/>
    <w:rsid w:val="00300F90"/>
    <w:rsid w:val="00301B19"/>
    <w:rsid w:val="00301C5F"/>
    <w:rsid w:val="0030246F"/>
    <w:rsid w:val="00310F49"/>
    <w:rsid w:val="00311266"/>
    <w:rsid w:val="00311608"/>
    <w:rsid w:val="00311B45"/>
    <w:rsid w:val="00314F4B"/>
    <w:rsid w:val="00317AAE"/>
    <w:rsid w:val="003200F3"/>
    <w:rsid w:val="0032169F"/>
    <w:rsid w:val="00322CE6"/>
    <w:rsid w:val="00322FAE"/>
    <w:rsid w:val="00325006"/>
    <w:rsid w:val="003327A0"/>
    <w:rsid w:val="003333D1"/>
    <w:rsid w:val="00335F13"/>
    <w:rsid w:val="00337166"/>
    <w:rsid w:val="0033769C"/>
    <w:rsid w:val="00337967"/>
    <w:rsid w:val="00337990"/>
    <w:rsid w:val="0034184D"/>
    <w:rsid w:val="00342C74"/>
    <w:rsid w:val="00345D7A"/>
    <w:rsid w:val="0034658B"/>
    <w:rsid w:val="00347170"/>
    <w:rsid w:val="0035003C"/>
    <w:rsid w:val="00350170"/>
    <w:rsid w:val="00350894"/>
    <w:rsid w:val="003518AA"/>
    <w:rsid w:val="003520B9"/>
    <w:rsid w:val="003543B7"/>
    <w:rsid w:val="00360627"/>
    <w:rsid w:val="0036070B"/>
    <w:rsid w:val="003620EE"/>
    <w:rsid w:val="00363212"/>
    <w:rsid w:val="003647F8"/>
    <w:rsid w:val="00370852"/>
    <w:rsid w:val="00370F2F"/>
    <w:rsid w:val="00372051"/>
    <w:rsid w:val="00372493"/>
    <w:rsid w:val="003726D4"/>
    <w:rsid w:val="003804BA"/>
    <w:rsid w:val="003822DF"/>
    <w:rsid w:val="0038485D"/>
    <w:rsid w:val="00385E1A"/>
    <w:rsid w:val="00392C83"/>
    <w:rsid w:val="00393BA0"/>
    <w:rsid w:val="003946BB"/>
    <w:rsid w:val="003950B3"/>
    <w:rsid w:val="0039567F"/>
    <w:rsid w:val="003957E0"/>
    <w:rsid w:val="00397F7F"/>
    <w:rsid w:val="003A0770"/>
    <w:rsid w:val="003A1425"/>
    <w:rsid w:val="003A1BBE"/>
    <w:rsid w:val="003A266D"/>
    <w:rsid w:val="003A283D"/>
    <w:rsid w:val="003A3C22"/>
    <w:rsid w:val="003A463C"/>
    <w:rsid w:val="003A61D1"/>
    <w:rsid w:val="003A6A33"/>
    <w:rsid w:val="003B0085"/>
    <w:rsid w:val="003B13B6"/>
    <w:rsid w:val="003B27C9"/>
    <w:rsid w:val="003B34FF"/>
    <w:rsid w:val="003B3C60"/>
    <w:rsid w:val="003B44E0"/>
    <w:rsid w:val="003B4F8C"/>
    <w:rsid w:val="003B6854"/>
    <w:rsid w:val="003B7030"/>
    <w:rsid w:val="003B7BD3"/>
    <w:rsid w:val="003C16D6"/>
    <w:rsid w:val="003C1BC3"/>
    <w:rsid w:val="003C1CE8"/>
    <w:rsid w:val="003C2583"/>
    <w:rsid w:val="003C3553"/>
    <w:rsid w:val="003C527B"/>
    <w:rsid w:val="003D001F"/>
    <w:rsid w:val="003D1BAD"/>
    <w:rsid w:val="003D3109"/>
    <w:rsid w:val="003D3160"/>
    <w:rsid w:val="003D3A0C"/>
    <w:rsid w:val="003D423A"/>
    <w:rsid w:val="003D4898"/>
    <w:rsid w:val="003D5068"/>
    <w:rsid w:val="003D73E3"/>
    <w:rsid w:val="003E08ED"/>
    <w:rsid w:val="003E0FCA"/>
    <w:rsid w:val="003E1106"/>
    <w:rsid w:val="003E128A"/>
    <w:rsid w:val="003E19FC"/>
    <w:rsid w:val="003E383B"/>
    <w:rsid w:val="003E4F0E"/>
    <w:rsid w:val="003E5BF1"/>
    <w:rsid w:val="003E7645"/>
    <w:rsid w:val="003F07D0"/>
    <w:rsid w:val="003F1299"/>
    <w:rsid w:val="003F186E"/>
    <w:rsid w:val="003F2474"/>
    <w:rsid w:val="003F3181"/>
    <w:rsid w:val="003F49B7"/>
    <w:rsid w:val="003F5429"/>
    <w:rsid w:val="003F55AE"/>
    <w:rsid w:val="003F5C62"/>
    <w:rsid w:val="003F72D1"/>
    <w:rsid w:val="00402174"/>
    <w:rsid w:val="00404DF9"/>
    <w:rsid w:val="0040504F"/>
    <w:rsid w:val="00407736"/>
    <w:rsid w:val="00407B3D"/>
    <w:rsid w:val="0041460F"/>
    <w:rsid w:val="00416882"/>
    <w:rsid w:val="00421EF0"/>
    <w:rsid w:val="00422288"/>
    <w:rsid w:val="00422796"/>
    <w:rsid w:val="004244BD"/>
    <w:rsid w:val="00425CC5"/>
    <w:rsid w:val="0042602A"/>
    <w:rsid w:val="004260DA"/>
    <w:rsid w:val="00430995"/>
    <w:rsid w:val="00430EB6"/>
    <w:rsid w:val="004314C9"/>
    <w:rsid w:val="00437CC0"/>
    <w:rsid w:val="004422B1"/>
    <w:rsid w:val="00442BBD"/>
    <w:rsid w:val="00443283"/>
    <w:rsid w:val="0044387B"/>
    <w:rsid w:val="0044506C"/>
    <w:rsid w:val="00446C5D"/>
    <w:rsid w:val="00447445"/>
    <w:rsid w:val="00450F51"/>
    <w:rsid w:val="0045237F"/>
    <w:rsid w:val="00452F93"/>
    <w:rsid w:val="00453D20"/>
    <w:rsid w:val="004577D4"/>
    <w:rsid w:val="004621BB"/>
    <w:rsid w:val="0046235E"/>
    <w:rsid w:val="00462581"/>
    <w:rsid w:val="004626DC"/>
    <w:rsid w:val="00464143"/>
    <w:rsid w:val="00464799"/>
    <w:rsid w:val="00464B60"/>
    <w:rsid w:val="004675CD"/>
    <w:rsid w:val="00472E16"/>
    <w:rsid w:val="004737BD"/>
    <w:rsid w:val="00474366"/>
    <w:rsid w:val="0047596B"/>
    <w:rsid w:val="00476FA4"/>
    <w:rsid w:val="004827E3"/>
    <w:rsid w:val="0048530A"/>
    <w:rsid w:val="00485673"/>
    <w:rsid w:val="00486FC1"/>
    <w:rsid w:val="00487221"/>
    <w:rsid w:val="00490EA5"/>
    <w:rsid w:val="00492109"/>
    <w:rsid w:val="0049463E"/>
    <w:rsid w:val="00495BE3"/>
    <w:rsid w:val="00496C46"/>
    <w:rsid w:val="004A03D6"/>
    <w:rsid w:val="004A2038"/>
    <w:rsid w:val="004A31C9"/>
    <w:rsid w:val="004A3A99"/>
    <w:rsid w:val="004A54CC"/>
    <w:rsid w:val="004A7C0C"/>
    <w:rsid w:val="004B0A75"/>
    <w:rsid w:val="004B358C"/>
    <w:rsid w:val="004B3961"/>
    <w:rsid w:val="004B5785"/>
    <w:rsid w:val="004C0DA4"/>
    <w:rsid w:val="004C1A16"/>
    <w:rsid w:val="004C2CA0"/>
    <w:rsid w:val="004C717A"/>
    <w:rsid w:val="004C78F1"/>
    <w:rsid w:val="004D0857"/>
    <w:rsid w:val="004D0A7A"/>
    <w:rsid w:val="004D0EE1"/>
    <w:rsid w:val="004D2844"/>
    <w:rsid w:val="004D36F3"/>
    <w:rsid w:val="004D389B"/>
    <w:rsid w:val="004D454F"/>
    <w:rsid w:val="004D540D"/>
    <w:rsid w:val="004D5630"/>
    <w:rsid w:val="004E1985"/>
    <w:rsid w:val="004E2C75"/>
    <w:rsid w:val="004E2ED2"/>
    <w:rsid w:val="004E5211"/>
    <w:rsid w:val="004E76A1"/>
    <w:rsid w:val="004E77E7"/>
    <w:rsid w:val="004E78B1"/>
    <w:rsid w:val="004E7A7B"/>
    <w:rsid w:val="004F034D"/>
    <w:rsid w:val="004F13D1"/>
    <w:rsid w:val="004F2F74"/>
    <w:rsid w:val="004F4D1B"/>
    <w:rsid w:val="004F5344"/>
    <w:rsid w:val="004F6C3A"/>
    <w:rsid w:val="0050065F"/>
    <w:rsid w:val="00501805"/>
    <w:rsid w:val="005026C4"/>
    <w:rsid w:val="0050423F"/>
    <w:rsid w:val="0050438C"/>
    <w:rsid w:val="00505992"/>
    <w:rsid w:val="005101D1"/>
    <w:rsid w:val="00510221"/>
    <w:rsid w:val="00510F3A"/>
    <w:rsid w:val="00514727"/>
    <w:rsid w:val="0051590C"/>
    <w:rsid w:val="00516C39"/>
    <w:rsid w:val="005228BD"/>
    <w:rsid w:val="005237A5"/>
    <w:rsid w:val="00525479"/>
    <w:rsid w:val="00526F5B"/>
    <w:rsid w:val="00532155"/>
    <w:rsid w:val="00532DCD"/>
    <w:rsid w:val="00537524"/>
    <w:rsid w:val="005470CC"/>
    <w:rsid w:val="0055112C"/>
    <w:rsid w:val="00554469"/>
    <w:rsid w:val="00554EC2"/>
    <w:rsid w:val="00555644"/>
    <w:rsid w:val="0055662E"/>
    <w:rsid w:val="00560404"/>
    <w:rsid w:val="00560B8A"/>
    <w:rsid w:val="00562A8E"/>
    <w:rsid w:val="0056371A"/>
    <w:rsid w:val="005650FD"/>
    <w:rsid w:val="00565C60"/>
    <w:rsid w:val="0056744A"/>
    <w:rsid w:val="00570218"/>
    <w:rsid w:val="005708F5"/>
    <w:rsid w:val="00571292"/>
    <w:rsid w:val="005762A7"/>
    <w:rsid w:val="005767D7"/>
    <w:rsid w:val="00576A28"/>
    <w:rsid w:val="00580C23"/>
    <w:rsid w:val="00582666"/>
    <w:rsid w:val="00583017"/>
    <w:rsid w:val="005838AD"/>
    <w:rsid w:val="00584414"/>
    <w:rsid w:val="00584D6F"/>
    <w:rsid w:val="00584FAE"/>
    <w:rsid w:val="005877FE"/>
    <w:rsid w:val="00587D3F"/>
    <w:rsid w:val="00587E88"/>
    <w:rsid w:val="005913CC"/>
    <w:rsid w:val="0059175E"/>
    <w:rsid w:val="005923E8"/>
    <w:rsid w:val="00592D2E"/>
    <w:rsid w:val="00595D2A"/>
    <w:rsid w:val="00596BAD"/>
    <w:rsid w:val="00597AB9"/>
    <w:rsid w:val="00597E5C"/>
    <w:rsid w:val="005A05F4"/>
    <w:rsid w:val="005A0757"/>
    <w:rsid w:val="005A465A"/>
    <w:rsid w:val="005A527D"/>
    <w:rsid w:val="005A540F"/>
    <w:rsid w:val="005A620C"/>
    <w:rsid w:val="005A697F"/>
    <w:rsid w:val="005A770E"/>
    <w:rsid w:val="005A7B0A"/>
    <w:rsid w:val="005B16E0"/>
    <w:rsid w:val="005B1743"/>
    <w:rsid w:val="005B300A"/>
    <w:rsid w:val="005B368C"/>
    <w:rsid w:val="005B3971"/>
    <w:rsid w:val="005B6E0B"/>
    <w:rsid w:val="005B6FF2"/>
    <w:rsid w:val="005B7CBF"/>
    <w:rsid w:val="005C019B"/>
    <w:rsid w:val="005C232E"/>
    <w:rsid w:val="005C2A3F"/>
    <w:rsid w:val="005C2BD6"/>
    <w:rsid w:val="005C339D"/>
    <w:rsid w:val="005C3630"/>
    <w:rsid w:val="005C3D5E"/>
    <w:rsid w:val="005C4D96"/>
    <w:rsid w:val="005C5AB4"/>
    <w:rsid w:val="005C66D3"/>
    <w:rsid w:val="005C6706"/>
    <w:rsid w:val="005C6BD5"/>
    <w:rsid w:val="005C6F95"/>
    <w:rsid w:val="005D0BD4"/>
    <w:rsid w:val="005D3516"/>
    <w:rsid w:val="005D3AB4"/>
    <w:rsid w:val="005D7B4B"/>
    <w:rsid w:val="005E0A7E"/>
    <w:rsid w:val="005E208A"/>
    <w:rsid w:val="005E6341"/>
    <w:rsid w:val="005F11D9"/>
    <w:rsid w:val="005F2BC9"/>
    <w:rsid w:val="00600252"/>
    <w:rsid w:val="00600D30"/>
    <w:rsid w:val="006020C0"/>
    <w:rsid w:val="0060226A"/>
    <w:rsid w:val="006031AC"/>
    <w:rsid w:val="00606210"/>
    <w:rsid w:val="00606400"/>
    <w:rsid w:val="00607F83"/>
    <w:rsid w:val="00612BBA"/>
    <w:rsid w:val="00613C25"/>
    <w:rsid w:val="00615501"/>
    <w:rsid w:val="00615903"/>
    <w:rsid w:val="00617222"/>
    <w:rsid w:val="00620AC7"/>
    <w:rsid w:val="00620AE4"/>
    <w:rsid w:val="00621C28"/>
    <w:rsid w:val="00622553"/>
    <w:rsid w:val="0062485B"/>
    <w:rsid w:val="00627241"/>
    <w:rsid w:val="006275AE"/>
    <w:rsid w:val="006276CE"/>
    <w:rsid w:val="006278CF"/>
    <w:rsid w:val="00630811"/>
    <w:rsid w:val="00630A9C"/>
    <w:rsid w:val="00631D2B"/>
    <w:rsid w:val="00633886"/>
    <w:rsid w:val="00636B2B"/>
    <w:rsid w:val="00637A50"/>
    <w:rsid w:val="00640DEA"/>
    <w:rsid w:val="00642BA5"/>
    <w:rsid w:val="0064391D"/>
    <w:rsid w:val="00644A07"/>
    <w:rsid w:val="006510F8"/>
    <w:rsid w:val="00651FA7"/>
    <w:rsid w:val="006550AD"/>
    <w:rsid w:val="00655B07"/>
    <w:rsid w:val="0066012D"/>
    <w:rsid w:val="00661548"/>
    <w:rsid w:val="00662573"/>
    <w:rsid w:val="006648FB"/>
    <w:rsid w:val="00665BEA"/>
    <w:rsid w:val="00666DD0"/>
    <w:rsid w:val="00666EC2"/>
    <w:rsid w:val="00667EF7"/>
    <w:rsid w:val="0067390C"/>
    <w:rsid w:val="006775FC"/>
    <w:rsid w:val="00682635"/>
    <w:rsid w:val="00683F94"/>
    <w:rsid w:val="00684715"/>
    <w:rsid w:val="00685BD6"/>
    <w:rsid w:val="006861A5"/>
    <w:rsid w:val="00691778"/>
    <w:rsid w:val="00692934"/>
    <w:rsid w:val="006935C1"/>
    <w:rsid w:val="00693794"/>
    <w:rsid w:val="00697EE3"/>
    <w:rsid w:val="006A2309"/>
    <w:rsid w:val="006A5E99"/>
    <w:rsid w:val="006A7C93"/>
    <w:rsid w:val="006A7DAD"/>
    <w:rsid w:val="006A7FF0"/>
    <w:rsid w:val="006B137A"/>
    <w:rsid w:val="006B25B2"/>
    <w:rsid w:val="006B4FD2"/>
    <w:rsid w:val="006B65FB"/>
    <w:rsid w:val="006B69EF"/>
    <w:rsid w:val="006B7D13"/>
    <w:rsid w:val="006C2D06"/>
    <w:rsid w:val="006C2E77"/>
    <w:rsid w:val="006C3907"/>
    <w:rsid w:val="006C3F25"/>
    <w:rsid w:val="006C4C9A"/>
    <w:rsid w:val="006C5516"/>
    <w:rsid w:val="006C7107"/>
    <w:rsid w:val="006C7192"/>
    <w:rsid w:val="006C7B85"/>
    <w:rsid w:val="006C7FE9"/>
    <w:rsid w:val="006D21D5"/>
    <w:rsid w:val="006D28E4"/>
    <w:rsid w:val="006D444D"/>
    <w:rsid w:val="006D5699"/>
    <w:rsid w:val="006D764B"/>
    <w:rsid w:val="006E2A37"/>
    <w:rsid w:val="006E2C57"/>
    <w:rsid w:val="006E3312"/>
    <w:rsid w:val="006E35C7"/>
    <w:rsid w:val="006E3DF0"/>
    <w:rsid w:val="006E4373"/>
    <w:rsid w:val="006E481F"/>
    <w:rsid w:val="006E4D23"/>
    <w:rsid w:val="006E4FC6"/>
    <w:rsid w:val="006E6AC2"/>
    <w:rsid w:val="006E6D1D"/>
    <w:rsid w:val="006F17E6"/>
    <w:rsid w:val="006F212D"/>
    <w:rsid w:val="006F2F04"/>
    <w:rsid w:val="006F4517"/>
    <w:rsid w:val="006F467A"/>
    <w:rsid w:val="006F4A08"/>
    <w:rsid w:val="006F63C9"/>
    <w:rsid w:val="00701BEF"/>
    <w:rsid w:val="00703488"/>
    <w:rsid w:val="007037BA"/>
    <w:rsid w:val="00705DA0"/>
    <w:rsid w:val="007116BA"/>
    <w:rsid w:val="007119E8"/>
    <w:rsid w:val="00712D89"/>
    <w:rsid w:val="00713D30"/>
    <w:rsid w:val="00714302"/>
    <w:rsid w:val="00714643"/>
    <w:rsid w:val="00716D02"/>
    <w:rsid w:val="00716F29"/>
    <w:rsid w:val="007171D1"/>
    <w:rsid w:val="007204DE"/>
    <w:rsid w:val="0072460E"/>
    <w:rsid w:val="00724BCE"/>
    <w:rsid w:val="00725278"/>
    <w:rsid w:val="00725898"/>
    <w:rsid w:val="007262C3"/>
    <w:rsid w:val="007266C3"/>
    <w:rsid w:val="00726A00"/>
    <w:rsid w:val="007271F1"/>
    <w:rsid w:val="0072726E"/>
    <w:rsid w:val="007310D3"/>
    <w:rsid w:val="0073435C"/>
    <w:rsid w:val="00735613"/>
    <w:rsid w:val="00735BB9"/>
    <w:rsid w:val="0074036D"/>
    <w:rsid w:val="00742B4C"/>
    <w:rsid w:val="007463D7"/>
    <w:rsid w:val="0074743D"/>
    <w:rsid w:val="0075298D"/>
    <w:rsid w:val="00752CE7"/>
    <w:rsid w:val="007560BA"/>
    <w:rsid w:val="00756F67"/>
    <w:rsid w:val="00761C86"/>
    <w:rsid w:val="00763AA1"/>
    <w:rsid w:val="00764B09"/>
    <w:rsid w:val="00765B39"/>
    <w:rsid w:val="007708C0"/>
    <w:rsid w:val="00771387"/>
    <w:rsid w:val="007713A9"/>
    <w:rsid w:val="00772D7F"/>
    <w:rsid w:val="00773CB4"/>
    <w:rsid w:val="007748FF"/>
    <w:rsid w:val="007770A3"/>
    <w:rsid w:val="0077722C"/>
    <w:rsid w:val="00780AAB"/>
    <w:rsid w:val="0078136B"/>
    <w:rsid w:val="00783FDA"/>
    <w:rsid w:val="007850C2"/>
    <w:rsid w:val="00785C38"/>
    <w:rsid w:val="00786AF6"/>
    <w:rsid w:val="00787DED"/>
    <w:rsid w:val="0079223F"/>
    <w:rsid w:val="00792D11"/>
    <w:rsid w:val="00792EF2"/>
    <w:rsid w:val="007937F3"/>
    <w:rsid w:val="00796513"/>
    <w:rsid w:val="007A02F1"/>
    <w:rsid w:val="007A13E7"/>
    <w:rsid w:val="007A17B4"/>
    <w:rsid w:val="007A3E63"/>
    <w:rsid w:val="007A4989"/>
    <w:rsid w:val="007A5341"/>
    <w:rsid w:val="007A676C"/>
    <w:rsid w:val="007B055F"/>
    <w:rsid w:val="007B0E11"/>
    <w:rsid w:val="007B242E"/>
    <w:rsid w:val="007B2531"/>
    <w:rsid w:val="007B2DE7"/>
    <w:rsid w:val="007B32CF"/>
    <w:rsid w:val="007B4C71"/>
    <w:rsid w:val="007B5F7D"/>
    <w:rsid w:val="007C4140"/>
    <w:rsid w:val="007C6AB3"/>
    <w:rsid w:val="007D07E8"/>
    <w:rsid w:val="007D0E79"/>
    <w:rsid w:val="007D2F48"/>
    <w:rsid w:val="007D3535"/>
    <w:rsid w:val="007D35F0"/>
    <w:rsid w:val="007D48EB"/>
    <w:rsid w:val="007D4C54"/>
    <w:rsid w:val="007D7152"/>
    <w:rsid w:val="007E1F2B"/>
    <w:rsid w:val="007E4857"/>
    <w:rsid w:val="007E59AF"/>
    <w:rsid w:val="007E5FF1"/>
    <w:rsid w:val="007F0E2B"/>
    <w:rsid w:val="007F16CE"/>
    <w:rsid w:val="007F1EEA"/>
    <w:rsid w:val="007F71B4"/>
    <w:rsid w:val="00801762"/>
    <w:rsid w:val="0080207A"/>
    <w:rsid w:val="00807007"/>
    <w:rsid w:val="00810395"/>
    <w:rsid w:val="00813349"/>
    <w:rsid w:val="008144B0"/>
    <w:rsid w:val="008158D6"/>
    <w:rsid w:val="008209BD"/>
    <w:rsid w:val="00821465"/>
    <w:rsid w:val="0082201D"/>
    <w:rsid w:val="0082271B"/>
    <w:rsid w:val="00822D55"/>
    <w:rsid w:val="008235E5"/>
    <w:rsid w:val="00830FFF"/>
    <w:rsid w:val="008310BC"/>
    <w:rsid w:val="00832848"/>
    <w:rsid w:val="00833AF3"/>
    <w:rsid w:val="00833B50"/>
    <w:rsid w:val="008362F4"/>
    <w:rsid w:val="00837F16"/>
    <w:rsid w:val="008426EC"/>
    <w:rsid w:val="00844687"/>
    <w:rsid w:val="00844E9D"/>
    <w:rsid w:val="00845307"/>
    <w:rsid w:val="008463A6"/>
    <w:rsid w:val="00846D84"/>
    <w:rsid w:val="0084779B"/>
    <w:rsid w:val="008512CE"/>
    <w:rsid w:val="0085215F"/>
    <w:rsid w:val="00852E9D"/>
    <w:rsid w:val="00860AAD"/>
    <w:rsid w:val="00861E31"/>
    <w:rsid w:val="00862F8D"/>
    <w:rsid w:val="00865619"/>
    <w:rsid w:val="008672F7"/>
    <w:rsid w:val="00871231"/>
    <w:rsid w:val="00872ECF"/>
    <w:rsid w:val="0087324F"/>
    <w:rsid w:val="00873B6E"/>
    <w:rsid w:val="00875A72"/>
    <w:rsid w:val="0087781C"/>
    <w:rsid w:val="00877A00"/>
    <w:rsid w:val="00880653"/>
    <w:rsid w:val="00881257"/>
    <w:rsid w:val="0088177E"/>
    <w:rsid w:val="008858E9"/>
    <w:rsid w:val="00890385"/>
    <w:rsid w:val="00890A49"/>
    <w:rsid w:val="00891993"/>
    <w:rsid w:val="008923CD"/>
    <w:rsid w:val="00892BA9"/>
    <w:rsid w:val="00892DFA"/>
    <w:rsid w:val="00893255"/>
    <w:rsid w:val="00893531"/>
    <w:rsid w:val="0089719E"/>
    <w:rsid w:val="008A1C68"/>
    <w:rsid w:val="008A1FDB"/>
    <w:rsid w:val="008A2478"/>
    <w:rsid w:val="008A441A"/>
    <w:rsid w:val="008A46E7"/>
    <w:rsid w:val="008A4A17"/>
    <w:rsid w:val="008A4E55"/>
    <w:rsid w:val="008A4FD8"/>
    <w:rsid w:val="008A5EF9"/>
    <w:rsid w:val="008A6CDC"/>
    <w:rsid w:val="008A72C5"/>
    <w:rsid w:val="008B0A67"/>
    <w:rsid w:val="008B1D0B"/>
    <w:rsid w:val="008B1F6D"/>
    <w:rsid w:val="008B33F5"/>
    <w:rsid w:val="008B4AF0"/>
    <w:rsid w:val="008B703D"/>
    <w:rsid w:val="008B7E58"/>
    <w:rsid w:val="008C088F"/>
    <w:rsid w:val="008C1B8E"/>
    <w:rsid w:val="008C208E"/>
    <w:rsid w:val="008C2736"/>
    <w:rsid w:val="008C31A8"/>
    <w:rsid w:val="008C35E3"/>
    <w:rsid w:val="008C6B9C"/>
    <w:rsid w:val="008D04EB"/>
    <w:rsid w:val="008D099F"/>
    <w:rsid w:val="008D1321"/>
    <w:rsid w:val="008D27AE"/>
    <w:rsid w:val="008D5295"/>
    <w:rsid w:val="008D5C9A"/>
    <w:rsid w:val="008D5E88"/>
    <w:rsid w:val="008D7188"/>
    <w:rsid w:val="008D755D"/>
    <w:rsid w:val="008E039E"/>
    <w:rsid w:val="008E083C"/>
    <w:rsid w:val="008E1037"/>
    <w:rsid w:val="008E5BED"/>
    <w:rsid w:val="008E6D2E"/>
    <w:rsid w:val="008E7F69"/>
    <w:rsid w:val="008F211D"/>
    <w:rsid w:val="008F2344"/>
    <w:rsid w:val="008F2591"/>
    <w:rsid w:val="008F721E"/>
    <w:rsid w:val="008F789D"/>
    <w:rsid w:val="009007C8"/>
    <w:rsid w:val="0090339D"/>
    <w:rsid w:val="00906684"/>
    <w:rsid w:val="009114AD"/>
    <w:rsid w:val="00911B10"/>
    <w:rsid w:val="00911B40"/>
    <w:rsid w:val="00913B77"/>
    <w:rsid w:val="00914AC5"/>
    <w:rsid w:val="00914D23"/>
    <w:rsid w:val="00914DE7"/>
    <w:rsid w:val="00916165"/>
    <w:rsid w:val="00916333"/>
    <w:rsid w:val="0091633C"/>
    <w:rsid w:val="00922368"/>
    <w:rsid w:val="00923106"/>
    <w:rsid w:val="00924D3A"/>
    <w:rsid w:val="00925A3A"/>
    <w:rsid w:val="00925C56"/>
    <w:rsid w:val="0092704B"/>
    <w:rsid w:val="00927426"/>
    <w:rsid w:val="00927A2B"/>
    <w:rsid w:val="00927E59"/>
    <w:rsid w:val="00930ABE"/>
    <w:rsid w:val="00930F94"/>
    <w:rsid w:val="0093117D"/>
    <w:rsid w:val="00931B04"/>
    <w:rsid w:val="0093253A"/>
    <w:rsid w:val="009367AA"/>
    <w:rsid w:val="00943797"/>
    <w:rsid w:val="00945170"/>
    <w:rsid w:val="00946FAF"/>
    <w:rsid w:val="0094725A"/>
    <w:rsid w:val="0094768D"/>
    <w:rsid w:val="00950D55"/>
    <w:rsid w:val="00952496"/>
    <w:rsid w:val="009530DB"/>
    <w:rsid w:val="00953D3D"/>
    <w:rsid w:val="00953E23"/>
    <w:rsid w:val="0095761A"/>
    <w:rsid w:val="00962F7C"/>
    <w:rsid w:val="0096328D"/>
    <w:rsid w:val="009638B5"/>
    <w:rsid w:val="00963910"/>
    <w:rsid w:val="009646E7"/>
    <w:rsid w:val="00964CBC"/>
    <w:rsid w:val="009654C6"/>
    <w:rsid w:val="00972A4A"/>
    <w:rsid w:val="00977173"/>
    <w:rsid w:val="00977BE0"/>
    <w:rsid w:val="00977D39"/>
    <w:rsid w:val="00984566"/>
    <w:rsid w:val="00985D4A"/>
    <w:rsid w:val="00995061"/>
    <w:rsid w:val="0099508C"/>
    <w:rsid w:val="00996745"/>
    <w:rsid w:val="009A0F81"/>
    <w:rsid w:val="009A3188"/>
    <w:rsid w:val="009A3872"/>
    <w:rsid w:val="009A44EF"/>
    <w:rsid w:val="009A53A8"/>
    <w:rsid w:val="009A58D9"/>
    <w:rsid w:val="009A5959"/>
    <w:rsid w:val="009A5AAF"/>
    <w:rsid w:val="009B1C03"/>
    <w:rsid w:val="009B2FA7"/>
    <w:rsid w:val="009B3299"/>
    <w:rsid w:val="009B3F11"/>
    <w:rsid w:val="009B446C"/>
    <w:rsid w:val="009B4AEC"/>
    <w:rsid w:val="009C27EC"/>
    <w:rsid w:val="009C4B09"/>
    <w:rsid w:val="009C4E99"/>
    <w:rsid w:val="009C598E"/>
    <w:rsid w:val="009C59A4"/>
    <w:rsid w:val="009C636F"/>
    <w:rsid w:val="009C7E39"/>
    <w:rsid w:val="009D233F"/>
    <w:rsid w:val="009D2E8D"/>
    <w:rsid w:val="009D31A2"/>
    <w:rsid w:val="009D4214"/>
    <w:rsid w:val="009D4293"/>
    <w:rsid w:val="009D5032"/>
    <w:rsid w:val="009D5CBE"/>
    <w:rsid w:val="009D6167"/>
    <w:rsid w:val="009E297F"/>
    <w:rsid w:val="009E325E"/>
    <w:rsid w:val="009E3349"/>
    <w:rsid w:val="009E3ED0"/>
    <w:rsid w:val="009E3F19"/>
    <w:rsid w:val="009E4532"/>
    <w:rsid w:val="009E5F42"/>
    <w:rsid w:val="009F09A4"/>
    <w:rsid w:val="009F117F"/>
    <w:rsid w:val="009F11E2"/>
    <w:rsid w:val="009F2C93"/>
    <w:rsid w:val="009F2E56"/>
    <w:rsid w:val="009F2ED5"/>
    <w:rsid w:val="009F3856"/>
    <w:rsid w:val="009F53B1"/>
    <w:rsid w:val="009F5E4A"/>
    <w:rsid w:val="009F687F"/>
    <w:rsid w:val="009F7F36"/>
    <w:rsid w:val="009F7F8A"/>
    <w:rsid w:val="00A009F5"/>
    <w:rsid w:val="00A00E7B"/>
    <w:rsid w:val="00A015D0"/>
    <w:rsid w:val="00A048E9"/>
    <w:rsid w:val="00A050D9"/>
    <w:rsid w:val="00A06B3C"/>
    <w:rsid w:val="00A07F5B"/>
    <w:rsid w:val="00A10092"/>
    <w:rsid w:val="00A15165"/>
    <w:rsid w:val="00A15ACF"/>
    <w:rsid w:val="00A20302"/>
    <w:rsid w:val="00A20746"/>
    <w:rsid w:val="00A210C3"/>
    <w:rsid w:val="00A21295"/>
    <w:rsid w:val="00A24CA5"/>
    <w:rsid w:val="00A25BAE"/>
    <w:rsid w:val="00A25E81"/>
    <w:rsid w:val="00A26A2C"/>
    <w:rsid w:val="00A35808"/>
    <w:rsid w:val="00A360E4"/>
    <w:rsid w:val="00A36618"/>
    <w:rsid w:val="00A367D2"/>
    <w:rsid w:val="00A414C8"/>
    <w:rsid w:val="00A4346D"/>
    <w:rsid w:val="00A53435"/>
    <w:rsid w:val="00A5679B"/>
    <w:rsid w:val="00A56B65"/>
    <w:rsid w:val="00A574C1"/>
    <w:rsid w:val="00A635DC"/>
    <w:rsid w:val="00A6551F"/>
    <w:rsid w:val="00A668EC"/>
    <w:rsid w:val="00A66BFE"/>
    <w:rsid w:val="00A73B0F"/>
    <w:rsid w:val="00A73C14"/>
    <w:rsid w:val="00A76178"/>
    <w:rsid w:val="00A7656C"/>
    <w:rsid w:val="00A807CA"/>
    <w:rsid w:val="00A812B6"/>
    <w:rsid w:val="00A8390E"/>
    <w:rsid w:val="00A839F0"/>
    <w:rsid w:val="00A849E3"/>
    <w:rsid w:val="00A84E42"/>
    <w:rsid w:val="00A8570A"/>
    <w:rsid w:val="00A85FB8"/>
    <w:rsid w:val="00A866C2"/>
    <w:rsid w:val="00A91849"/>
    <w:rsid w:val="00A96B4E"/>
    <w:rsid w:val="00A97903"/>
    <w:rsid w:val="00AA3189"/>
    <w:rsid w:val="00AA4F92"/>
    <w:rsid w:val="00AA7484"/>
    <w:rsid w:val="00AB0438"/>
    <w:rsid w:val="00AB1D6B"/>
    <w:rsid w:val="00AB1FAB"/>
    <w:rsid w:val="00AB278D"/>
    <w:rsid w:val="00AB2836"/>
    <w:rsid w:val="00AB2BBC"/>
    <w:rsid w:val="00AB36B3"/>
    <w:rsid w:val="00AB4DD8"/>
    <w:rsid w:val="00AB54BD"/>
    <w:rsid w:val="00AB59B3"/>
    <w:rsid w:val="00AB6B5F"/>
    <w:rsid w:val="00AB74EC"/>
    <w:rsid w:val="00AC1072"/>
    <w:rsid w:val="00AC38D2"/>
    <w:rsid w:val="00AC3B64"/>
    <w:rsid w:val="00AC4D99"/>
    <w:rsid w:val="00AC6315"/>
    <w:rsid w:val="00AC77FD"/>
    <w:rsid w:val="00AC7889"/>
    <w:rsid w:val="00AD10D9"/>
    <w:rsid w:val="00AD137E"/>
    <w:rsid w:val="00AD248B"/>
    <w:rsid w:val="00AD29C9"/>
    <w:rsid w:val="00AD3CCB"/>
    <w:rsid w:val="00AD4586"/>
    <w:rsid w:val="00AD6316"/>
    <w:rsid w:val="00AE0204"/>
    <w:rsid w:val="00AE0A3D"/>
    <w:rsid w:val="00AE2792"/>
    <w:rsid w:val="00AE2F19"/>
    <w:rsid w:val="00AE395D"/>
    <w:rsid w:val="00AE7284"/>
    <w:rsid w:val="00AE7959"/>
    <w:rsid w:val="00AF41F9"/>
    <w:rsid w:val="00AF4C8A"/>
    <w:rsid w:val="00AF62A6"/>
    <w:rsid w:val="00AF7842"/>
    <w:rsid w:val="00AF7EC8"/>
    <w:rsid w:val="00B00E4E"/>
    <w:rsid w:val="00B00FB9"/>
    <w:rsid w:val="00B0108F"/>
    <w:rsid w:val="00B02091"/>
    <w:rsid w:val="00B03062"/>
    <w:rsid w:val="00B03973"/>
    <w:rsid w:val="00B04A17"/>
    <w:rsid w:val="00B04CDB"/>
    <w:rsid w:val="00B078FB"/>
    <w:rsid w:val="00B13B60"/>
    <w:rsid w:val="00B13E0E"/>
    <w:rsid w:val="00B178DA"/>
    <w:rsid w:val="00B17EF7"/>
    <w:rsid w:val="00B20639"/>
    <w:rsid w:val="00B2257F"/>
    <w:rsid w:val="00B22D6F"/>
    <w:rsid w:val="00B2390C"/>
    <w:rsid w:val="00B24514"/>
    <w:rsid w:val="00B2692E"/>
    <w:rsid w:val="00B302B0"/>
    <w:rsid w:val="00B30FA5"/>
    <w:rsid w:val="00B338EB"/>
    <w:rsid w:val="00B3465A"/>
    <w:rsid w:val="00B350DA"/>
    <w:rsid w:val="00B36B02"/>
    <w:rsid w:val="00B36CDB"/>
    <w:rsid w:val="00B36F2A"/>
    <w:rsid w:val="00B40CC0"/>
    <w:rsid w:val="00B41FF0"/>
    <w:rsid w:val="00B42A37"/>
    <w:rsid w:val="00B4378C"/>
    <w:rsid w:val="00B4468B"/>
    <w:rsid w:val="00B45A58"/>
    <w:rsid w:val="00B5082B"/>
    <w:rsid w:val="00B50B18"/>
    <w:rsid w:val="00B50EA2"/>
    <w:rsid w:val="00B51079"/>
    <w:rsid w:val="00B51BD0"/>
    <w:rsid w:val="00B55F5B"/>
    <w:rsid w:val="00B566B3"/>
    <w:rsid w:val="00B56A71"/>
    <w:rsid w:val="00B5728B"/>
    <w:rsid w:val="00B577B5"/>
    <w:rsid w:val="00B6266B"/>
    <w:rsid w:val="00B62C59"/>
    <w:rsid w:val="00B651E3"/>
    <w:rsid w:val="00B66924"/>
    <w:rsid w:val="00B706CE"/>
    <w:rsid w:val="00B72B1C"/>
    <w:rsid w:val="00B72EE8"/>
    <w:rsid w:val="00B77079"/>
    <w:rsid w:val="00B80314"/>
    <w:rsid w:val="00B827E5"/>
    <w:rsid w:val="00B9048E"/>
    <w:rsid w:val="00B90672"/>
    <w:rsid w:val="00B90AF3"/>
    <w:rsid w:val="00B91952"/>
    <w:rsid w:val="00B94D18"/>
    <w:rsid w:val="00BA18B7"/>
    <w:rsid w:val="00BA2762"/>
    <w:rsid w:val="00BA2F36"/>
    <w:rsid w:val="00BA3E90"/>
    <w:rsid w:val="00BA57ED"/>
    <w:rsid w:val="00BA690E"/>
    <w:rsid w:val="00BA6F76"/>
    <w:rsid w:val="00BA7595"/>
    <w:rsid w:val="00BB068D"/>
    <w:rsid w:val="00BB19A9"/>
    <w:rsid w:val="00BB3424"/>
    <w:rsid w:val="00BB4223"/>
    <w:rsid w:val="00BB505C"/>
    <w:rsid w:val="00BB5E68"/>
    <w:rsid w:val="00BB7CCF"/>
    <w:rsid w:val="00BB7D8A"/>
    <w:rsid w:val="00BC1D4B"/>
    <w:rsid w:val="00BC4F34"/>
    <w:rsid w:val="00BC500E"/>
    <w:rsid w:val="00BC5C48"/>
    <w:rsid w:val="00BC6005"/>
    <w:rsid w:val="00BC6E25"/>
    <w:rsid w:val="00BC7DB7"/>
    <w:rsid w:val="00BC7E9F"/>
    <w:rsid w:val="00BD12A3"/>
    <w:rsid w:val="00BD20DF"/>
    <w:rsid w:val="00BD2E73"/>
    <w:rsid w:val="00BD53EC"/>
    <w:rsid w:val="00BD5C2F"/>
    <w:rsid w:val="00BD60D0"/>
    <w:rsid w:val="00BD757D"/>
    <w:rsid w:val="00BD7A20"/>
    <w:rsid w:val="00BE2E73"/>
    <w:rsid w:val="00BE361D"/>
    <w:rsid w:val="00BE3E2A"/>
    <w:rsid w:val="00BE4478"/>
    <w:rsid w:val="00BE4C8A"/>
    <w:rsid w:val="00BE6A52"/>
    <w:rsid w:val="00BE7E5B"/>
    <w:rsid w:val="00BF07F9"/>
    <w:rsid w:val="00BF380B"/>
    <w:rsid w:val="00BF4CBB"/>
    <w:rsid w:val="00C016A4"/>
    <w:rsid w:val="00C019C5"/>
    <w:rsid w:val="00C03249"/>
    <w:rsid w:val="00C03494"/>
    <w:rsid w:val="00C04D92"/>
    <w:rsid w:val="00C0666F"/>
    <w:rsid w:val="00C10452"/>
    <w:rsid w:val="00C10B5B"/>
    <w:rsid w:val="00C10C6A"/>
    <w:rsid w:val="00C12278"/>
    <w:rsid w:val="00C15BF3"/>
    <w:rsid w:val="00C205F6"/>
    <w:rsid w:val="00C21F93"/>
    <w:rsid w:val="00C25453"/>
    <w:rsid w:val="00C27E20"/>
    <w:rsid w:val="00C33A92"/>
    <w:rsid w:val="00C37511"/>
    <w:rsid w:val="00C37935"/>
    <w:rsid w:val="00C40700"/>
    <w:rsid w:val="00C41250"/>
    <w:rsid w:val="00C4286E"/>
    <w:rsid w:val="00C4414F"/>
    <w:rsid w:val="00C448C3"/>
    <w:rsid w:val="00C572B2"/>
    <w:rsid w:val="00C57790"/>
    <w:rsid w:val="00C61C9A"/>
    <w:rsid w:val="00C61D44"/>
    <w:rsid w:val="00C61F4B"/>
    <w:rsid w:val="00C63D3A"/>
    <w:rsid w:val="00C65299"/>
    <w:rsid w:val="00C656E9"/>
    <w:rsid w:val="00C66B9D"/>
    <w:rsid w:val="00C66ECA"/>
    <w:rsid w:val="00C70773"/>
    <w:rsid w:val="00C71D7D"/>
    <w:rsid w:val="00C731AC"/>
    <w:rsid w:val="00C74187"/>
    <w:rsid w:val="00C74716"/>
    <w:rsid w:val="00C76867"/>
    <w:rsid w:val="00C82B8D"/>
    <w:rsid w:val="00C82D2F"/>
    <w:rsid w:val="00C832DB"/>
    <w:rsid w:val="00C84A83"/>
    <w:rsid w:val="00C84C2B"/>
    <w:rsid w:val="00C8548C"/>
    <w:rsid w:val="00C9094B"/>
    <w:rsid w:val="00C91FE5"/>
    <w:rsid w:val="00C957BE"/>
    <w:rsid w:val="00CA0F43"/>
    <w:rsid w:val="00CA4925"/>
    <w:rsid w:val="00CA5A5A"/>
    <w:rsid w:val="00CA7FBD"/>
    <w:rsid w:val="00CB11F0"/>
    <w:rsid w:val="00CB23B7"/>
    <w:rsid w:val="00CB273E"/>
    <w:rsid w:val="00CB31CD"/>
    <w:rsid w:val="00CB3593"/>
    <w:rsid w:val="00CB4FD1"/>
    <w:rsid w:val="00CB5468"/>
    <w:rsid w:val="00CB5DE0"/>
    <w:rsid w:val="00CB63A6"/>
    <w:rsid w:val="00CB701C"/>
    <w:rsid w:val="00CC05A0"/>
    <w:rsid w:val="00CC05A3"/>
    <w:rsid w:val="00CC0649"/>
    <w:rsid w:val="00CC1262"/>
    <w:rsid w:val="00CC12FF"/>
    <w:rsid w:val="00CC13A7"/>
    <w:rsid w:val="00CC1CBF"/>
    <w:rsid w:val="00CC3996"/>
    <w:rsid w:val="00CC42C9"/>
    <w:rsid w:val="00CC49EB"/>
    <w:rsid w:val="00CC4DE2"/>
    <w:rsid w:val="00CC6CAD"/>
    <w:rsid w:val="00CC75EF"/>
    <w:rsid w:val="00CC7B0A"/>
    <w:rsid w:val="00CC7B84"/>
    <w:rsid w:val="00CD1BEA"/>
    <w:rsid w:val="00CD1F84"/>
    <w:rsid w:val="00CD2544"/>
    <w:rsid w:val="00CD3A4B"/>
    <w:rsid w:val="00CD44FC"/>
    <w:rsid w:val="00CD5866"/>
    <w:rsid w:val="00CE1C97"/>
    <w:rsid w:val="00CE3104"/>
    <w:rsid w:val="00CE3477"/>
    <w:rsid w:val="00CE3BD9"/>
    <w:rsid w:val="00CE48BF"/>
    <w:rsid w:val="00CE48DC"/>
    <w:rsid w:val="00CE4E69"/>
    <w:rsid w:val="00CE598C"/>
    <w:rsid w:val="00CE6384"/>
    <w:rsid w:val="00CE7765"/>
    <w:rsid w:val="00CF15DE"/>
    <w:rsid w:val="00CF2021"/>
    <w:rsid w:val="00CF65E2"/>
    <w:rsid w:val="00D01AC1"/>
    <w:rsid w:val="00D035DF"/>
    <w:rsid w:val="00D04B4F"/>
    <w:rsid w:val="00D10B87"/>
    <w:rsid w:val="00D10CD3"/>
    <w:rsid w:val="00D11DAE"/>
    <w:rsid w:val="00D13541"/>
    <w:rsid w:val="00D14776"/>
    <w:rsid w:val="00D213EA"/>
    <w:rsid w:val="00D21BA3"/>
    <w:rsid w:val="00D22309"/>
    <w:rsid w:val="00D225B8"/>
    <w:rsid w:val="00D2319F"/>
    <w:rsid w:val="00D254CC"/>
    <w:rsid w:val="00D25D8A"/>
    <w:rsid w:val="00D278F4"/>
    <w:rsid w:val="00D30935"/>
    <w:rsid w:val="00D31684"/>
    <w:rsid w:val="00D31AA6"/>
    <w:rsid w:val="00D31F26"/>
    <w:rsid w:val="00D320A6"/>
    <w:rsid w:val="00D3217B"/>
    <w:rsid w:val="00D33015"/>
    <w:rsid w:val="00D33F3A"/>
    <w:rsid w:val="00D3406F"/>
    <w:rsid w:val="00D342EB"/>
    <w:rsid w:val="00D355B7"/>
    <w:rsid w:val="00D35F1A"/>
    <w:rsid w:val="00D37D3C"/>
    <w:rsid w:val="00D40E1C"/>
    <w:rsid w:val="00D41562"/>
    <w:rsid w:val="00D41C96"/>
    <w:rsid w:val="00D432EF"/>
    <w:rsid w:val="00D43540"/>
    <w:rsid w:val="00D46321"/>
    <w:rsid w:val="00D5020F"/>
    <w:rsid w:val="00D50A37"/>
    <w:rsid w:val="00D5292A"/>
    <w:rsid w:val="00D52A0B"/>
    <w:rsid w:val="00D5344A"/>
    <w:rsid w:val="00D53996"/>
    <w:rsid w:val="00D57BC6"/>
    <w:rsid w:val="00D6096E"/>
    <w:rsid w:val="00D60A99"/>
    <w:rsid w:val="00D60F74"/>
    <w:rsid w:val="00D64E9F"/>
    <w:rsid w:val="00D65FBC"/>
    <w:rsid w:val="00D667FF"/>
    <w:rsid w:val="00D701E7"/>
    <w:rsid w:val="00D70FAE"/>
    <w:rsid w:val="00D71B17"/>
    <w:rsid w:val="00D71E03"/>
    <w:rsid w:val="00D750D1"/>
    <w:rsid w:val="00D75B0B"/>
    <w:rsid w:val="00D75C2D"/>
    <w:rsid w:val="00D75DE3"/>
    <w:rsid w:val="00D7781C"/>
    <w:rsid w:val="00D80F3B"/>
    <w:rsid w:val="00D80F89"/>
    <w:rsid w:val="00D814D7"/>
    <w:rsid w:val="00D8260B"/>
    <w:rsid w:val="00D82924"/>
    <w:rsid w:val="00D84D3E"/>
    <w:rsid w:val="00D867A4"/>
    <w:rsid w:val="00D8680A"/>
    <w:rsid w:val="00D86F3D"/>
    <w:rsid w:val="00D91B9A"/>
    <w:rsid w:val="00D943E7"/>
    <w:rsid w:val="00D945D4"/>
    <w:rsid w:val="00D948F8"/>
    <w:rsid w:val="00D964CA"/>
    <w:rsid w:val="00D96720"/>
    <w:rsid w:val="00DA0A3D"/>
    <w:rsid w:val="00DA2731"/>
    <w:rsid w:val="00DA2EDF"/>
    <w:rsid w:val="00DA34B2"/>
    <w:rsid w:val="00DA675A"/>
    <w:rsid w:val="00DA6AF3"/>
    <w:rsid w:val="00DA7B13"/>
    <w:rsid w:val="00DB27D5"/>
    <w:rsid w:val="00DB52AC"/>
    <w:rsid w:val="00DB55CA"/>
    <w:rsid w:val="00DB6696"/>
    <w:rsid w:val="00DC198F"/>
    <w:rsid w:val="00DC5207"/>
    <w:rsid w:val="00DC5EBE"/>
    <w:rsid w:val="00DC719A"/>
    <w:rsid w:val="00DD016F"/>
    <w:rsid w:val="00DD43CA"/>
    <w:rsid w:val="00DD47A7"/>
    <w:rsid w:val="00DD4F64"/>
    <w:rsid w:val="00DD7A9A"/>
    <w:rsid w:val="00DE451F"/>
    <w:rsid w:val="00DE49CA"/>
    <w:rsid w:val="00DE5280"/>
    <w:rsid w:val="00DE6A4E"/>
    <w:rsid w:val="00DE7095"/>
    <w:rsid w:val="00DE7F7D"/>
    <w:rsid w:val="00DF1273"/>
    <w:rsid w:val="00DF1640"/>
    <w:rsid w:val="00DF2612"/>
    <w:rsid w:val="00DF2EC6"/>
    <w:rsid w:val="00DF4585"/>
    <w:rsid w:val="00DF4D83"/>
    <w:rsid w:val="00DF5A37"/>
    <w:rsid w:val="00DF659C"/>
    <w:rsid w:val="00DF7229"/>
    <w:rsid w:val="00E01316"/>
    <w:rsid w:val="00E0141F"/>
    <w:rsid w:val="00E03535"/>
    <w:rsid w:val="00E05043"/>
    <w:rsid w:val="00E05FF9"/>
    <w:rsid w:val="00E068D3"/>
    <w:rsid w:val="00E07F17"/>
    <w:rsid w:val="00E11E5B"/>
    <w:rsid w:val="00E12625"/>
    <w:rsid w:val="00E1276F"/>
    <w:rsid w:val="00E12A0C"/>
    <w:rsid w:val="00E1344F"/>
    <w:rsid w:val="00E159AC"/>
    <w:rsid w:val="00E20DF9"/>
    <w:rsid w:val="00E21791"/>
    <w:rsid w:val="00E230F7"/>
    <w:rsid w:val="00E23E0B"/>
    <w:rsid w:val="00E240EF"/>
    <w:rsid w:val="00E30DDE"/>
    <w:rsid w:val="00E31457"/>
    <w:rsid w:val="00E3236C"/>
    <w:rsid w:val="00E33CE1"/>
    <w:rsid w:val="00E34021"/>
    <w:rsid w:val="00E3407B"/>
    <w:rsid w:val="00E3700B"/>
    <w:rsid w:val="00E407DF"/>
    <w:rsid w:val="00E4173A"/>
    <w:rsid w:val="00E427B4"/>
    <w:rsid w:val="00E429CE"/>
    <w:rsid w:val="00E43389"/>
    <w:rsid w:val="00E43426"/>
    <w:rsid w:val="00E440B1"/>
    <w:rsid w:val="00E45D5C"/>
    <w:rsid w:val="00E46789"/>
    <w:rsid w:val="00E47090"/>
    <w:rsid w:val="00E5147B"/>
    <w:rsid w:val="00E532FB"/>
    <w:rsid w:val="00E55C4F"/>
    <w:rsid w:val="00E55CCE"/>
    <w:rsid w:val="00E5671F"/>
    <w:rsid w:val="00E578B4"/>
    <w:rsid w:val="00E62C10"/>
    <w:rsid w:val="00E63860"/>
    <w:rsid w:val="00E63DE8"/>
    <w:rsid w:val="00E65D90"/>
    <w:rsid w:val="00E717D5"/>
    <w:rsid w:val="00E7218B"/>
    <w:rsid w:val="00E7441E"/>
    <w:rsid w:val="00E758B7"/>
    <w:rsid w:val="00E75E8B"/>
    <w:rsid w:val="00E76B9F"/>
    <w:rsid w:val="00E8121F"/>
    <w:rsid w:val="00E812AD"/>
    <w:rsid w:val="00E82783"/>
    <w:rsid w:val="00E8334C"/>
    <w:rsid w:val="00E834DC"/>
    <w:rsid w:val="00E84ADA"/>
    <w:rsid w:val="00E84D5A"/>
    <w:rsid w:val="00E900A2"/>
    <w:rsid w:val="00E9168F"/>
    <w:rsid w:val="00E9301A"/>
    <w:rsid w:val="00E94A99"/>
    <w:rsid w:val="00E94C65"/>
    <w:rsid w:val="00E97E4F"/>
    <w:rsid w:val="00EA0E19"/>
    <w:rsid w:val="00EA1077"/>
    <w:rsid w:val="00EA12D5"/>
    <w:rsid w:val="00EA1E22"/>
    <w:rsid w:val="00EA4800"/>
    <w:rsid w:val="00EB7B50"/>
    <w:rsid w:val="00EC0BEE"/>
    <w:rsid w:val="00EC0D13"/>
    <w:rsid w:val="00EC3A25"/>
    <w:rsid w:val="00EC6E91"/>
    <w:rsid w:val="00EC7E2A"/>
    <w:rsid w:val="00ED2318"/>
    <w:rsid w:val="00ED24D7"/>
    <w:rsid w:val="00ED319B"/>
    <w:rsid w:val="00ED3716"/>
    <w:rsid w:val="00ED3F4D"/>
    <w:rsid w:val="00ED42A7"/>
    <w:rsid w:val="00ED7AC2"/>
    <w:rsid w:val="00EE09D5"/>
    <w:rsid w:val="00EE0B8E"/>
    <w:rsid w:val="00EE23CB"/>
    <w:rsid w:val="00EE4535"/>
    <w:rsid w:val="00EE6541"/>
    <w:rsid w:val="00EE7EE0"/>
    <w:rsid w:val="00EF10C6"/>
    <w:rsid w:val="00EF15A0"/>
    <w:rsid w:val="00EF1794"/>
    <w:rsid w:val="00EF1B3F"/>
    <w:rsid w:val="00EF1BF0"/>
    <w:rsid w:val="00EF2C70"/>
    <w:rsid w:val="00EF3C3D"/>
    <w:rsid w:val="00EF76FE"/>
    <w:rsid w:val="00F01CEA"/>
    <w:rsid w:val="00F03422"/>
    <w:rsid w:val="00F04D04"/>
    <w:rsid w:val="00F06155"/>
    <w:rsid w:val="00F065D8"/>
    <w:rsid w:val="00F067A8"/>
    <w:rsid w:val="00F06F7E"/>
    <w:rsid w:val="00F07A4C"/>
    <w:rsid w:val="00F12523"/>
    <w:rsid w:val="00F13A63"/>
    <w:rsid w:val="00F159B2"/>
    <w:rsid w:val="00F15CD6"/>
    <w:rsid w:val="00F17476"/>
    <w:rsid w:val="00F17E38"/>
    <w:rsid w:val="00F20952"/>
    <w:rsid w:val="00F229DE"/>
    <w:rsid w:val="00F23E48"/>
    <w:rsid w:val="00F24766"/>
    <w:rsid w:val="00F26A7D"/>
    <w:rsid w:val="00F27409"/>
    <w:rsid w:val="00F311C5"/>
    <w:rsid w:val="00F31459"/>
    <w:rsid w:val="00F33A12"/>
    <w:rsid w:val="00F357E5"/>
    <w:rsid w:val="00F36859"/>
    <w:rsid w:val="00F373E3"/>
    <w:rsid w:val="00F42335"/>
    <w:rsid w:val="00F42F80"/>
    <w:rsid w:val="00F43166"/>
    <w:rsid w:val="00F50520"/>
    <w:rsid w:val="00F5172F"/>
    <w:rsid w:val="00F528FE"/>
    <w:rsid w:val="00F52955"/>
    <w:rsid w:val="00F54E78"/>
    <w:rsid w:val="00F5696C"/>
    <w:rsid w:val="00F56C85"/>
    <w:rsid w:val="00F57313"/>
    <w:rsid w:val="00F6144D"/>
    <w:rsid w:val="00F61647"/>
    <w:rsid w:val="00F6324E"/>
    <w:rsid w:val="00F646F0"/>
    <w:rsid w:val="00F7079D"/>
    <w:rsid w:val="00F739A2"/>
    <w:rsid w:val="00F75452"/>
    <w:rsid w:val="00F806F1"/>
    <w:rsid w:val="00F82C19"/>
    <w:rsid w:val="00F83EE6"/>
    <w:rsid w:val="00F860FB"/>
    <w:rsid w:val="00F868FD"/>
    <w:rsid w:val="00F87357"/>
    <w:rsid w:val="00F87712"/>
    <w:rsid w:val="00F901FB"/>
    <w:rsid w:val="00F94DF9"/>
    <w:rsid w:val="00F94E4D"/>
    <w:rsid w:val="00FA4605"/>
    <w:rsid w:val="00FA5910"/>
    <w:rsid w:val="00FB05DE"/>
    <w:rsid w:val="00FB0E2B"/>
    <w:rsid w:val="00FB1BE9"/>
    <w:rsid w:val="00FB258B"/>
    <w:rsid w:val="00FB312A"/>
    <w:rsid w:val="00FB44A5"/>
    <w:rsid w:val="00FB472C"/>
    <w:rsid w:val="00FB489A"/>
    <w:rsid w:val="00FB5416"/>
    <w:rsid w:val="00FB7513"/>
    <w:rsid w:val="00FC0211"/>
    <w:rsid w:val="00FC094B"/>
    <w:rsid w:val="00FC1F9F"/>
    <w:rsid w:val="00FC2165"/>
    <w:rsid w:val="00FC3E15"/>
    <w:rsid w:val="00FC53E4"/>
    <w:rsid w:val="00FC57BF"/>
    <w:rsid w:val="00FD201D"/>
    <w:rsid w:val="00FD2233"/>
    <w:rsid w:val="00FD3A4F"/>
    <w:rsid w:val="00FD44D0"/>
    <w:rsid w:val="00FD49D0"/>
    <w:rsid w:val="00FE08BE"/>
    <w:rsid w:val="00FE1294"/>
    <w:rsid w:val="00FE1300"/>
    <w:rsid w:val="00FE354A"/>
    <w:rsid w:val="00FE3F38"/>
    <w:rsid w:val="00FE444F"/>
    <w:rsid w:val="00FE5BA2"/>
    <w:rsid w:val="00FF5071"/>
    <w:rsid w:val="00FF743A"/>
    <w:rsid w:val="013D54F9"/>
    <w:rsid w:val="035CF019"/>
    <w:rsid w:val="03D184CC"/>
    <w:rsid w:val="03DE556D"/>
    <w:rsid w:val="056C9978"/>
    <w:rsid w:val="067CC826"/>
    <w:rsid w:val="09B5B05E"/>
    <w:rsid w:val="09E73B37"/>
    <w:rsid w:val="09FEE0EA"/>
    <w:rsid w:val="0BD2D927"/>
    <w:rsid w:val="0D299D7B"/>
    <w:rsid w:val="0D4F55D7"/>
    <w:rsid w:val="0D8E6CA9"/>
    <w:rsid w:val="0DC6A651"/>
    <w:rsid w:val="0E18C933"/>
    <w:rsid w:val="0EB0BE20"/>
    <w:rsid w:val="0EF0378D"/>
    <w:rsid w:val="0F5195BF"/>
    <w:rsid w:val="0F530C9E"/>
    <w:rsid w:val="0FFE1E9D"/>
    <w:rsid w:val="113E20F1"/>
    <w:rsid w:val="12598C13"/>
    <w:rsid w:val="12BC127E"/>
    <w:rsid w:val="12E8EB91"/>
    <w:rsid w:val="13AA4736"/>
    <w:rsid w:val="144FCD05"/>
    <w:rsid w:val="1489F193"/>
    <w:rsid w:val="15508279"/>
    <w:rsid w:val="15BC1806"/>
    <w:rsid w:val="15DC95D1"/>
    <w:rsid w:val="18FA302E"/>
    <w:rsid w:val="198A5DD2"/>
    <w:rsid w:val="1ACACD8C"/>
    <w:rsid w:val="1ACFBBD0"/>
    <w:rsid w:val="1B58017F"/>
    <w:rsid w:val="1BF782A1"/>
    <w:rsid w:val="1C6C4BB2"/>
    <w:rsid w:val="1DE3403E"/>
    <w:rsid w:val="1E5E5690"/>
    <w:rsid w:val="1F852E6F"/>
    <w:rsid w:val="2166FF45"/>
    <w:rsid w:val="228A2BC6"/>
    <w:rsid w:val="23306093"/>
    <w:rsid w:val="2536D108"/>
    <w:rsid w:val="25464384"/>
    <w:rsid w:val="25A4C685"/>
    <w:rsid w:val="26BDEBD7"/>
    <w:rsid w:val="274AAF4F"/>
    <w:rsid w:val="28A8DEB3"/>
    <w:rsid w:val="29CECFC6"/>
    <w:rsid w:val="29FB1AB1"/>
    <w:rsid w:val="2A68D883"/>
    <w:rsid w:val="2B902359"/>
    <w:rsid w:val="2C5137FD"/>
    <w:rsid w:val="2C991C2D"/>
    <w:rsid w:val="2D0A2A6B"/>
    <w:rsid w:val="2D140E78"/>
    <w:rsid w:val="2D2F379C"/>
    <w:rsid w:val="2DFAB902"/>
    <w:rsid w:val="2E73DBB4"/>
    <w:rsid w:val="2E992C39"/>
    <w:rsid w:val="2EE1E7D8"/>
    <w:rsid w:val="3087A7E1"/>
    <w:rsid w:val="310F9650"/>
    <w:rsid w:val="31429387"/>
    <w:rsid w:val="3170099C"/>
    <w:rsid w:val="31A059B1"/>
    <w:rsid w:val="326813E5"/>
    <w:rsid w:val="3354A537"/>
    <w:rsid w:val="337A5C77"/>
    <w:rsid w:val="3477CEA7"/>
    <w:rsid w:val="34CA9A36"/>
    <w:rsid w:val="35B2802E"/>
    <w:rsid w:val="36A395F7"/>
    <w:rsid w:val="37745DFA"/>
    <w:rsid w:val="38396A6E"/>
    <w:rsid w:val="38CA93C8"/>
    <w:rsid w:val="3A0119D9"/>
    <w:rsid w:val="3A73F19F"/>
    <w:rsid w:val="3ACBF3E7"/>
    <w:rsid w:val="3B174D9C"/>
    <w:rsid w:val="3B97E2E9"/>
    <w:rsid w:val="3CDEE47F"/>
    <w:rsid w:val="3DB7CBBA"/>
    <w:rsid w:val="3DFD3131"/>
    <w:rsid w:val="3E6C43E8"/>
    <w:rsid w:val="3E873E10"/>
    <w:rsid w:val="3F9669C5"/>
    <w:rsid w:val="3FFF273F"/>
    <w:rsid w:val="406109A7"/>
    <w:rsid w:val="412B6C9E"/>
    <w:rsid w:val="41BEB543"/>
    <w:rsid w:val="41D47401"/>
    <w:rsid w:val="4223BC2E"/>
    <w:rsid w:val="423E08B6"/>
    <w:rsid w:val="42E1391D"/>
    <w:rsid w:val="433BD5A7"/>
    <w:rsid w:val="45144280"/>
    <w:rsid w:val="451EC1D1"/>
    <w:rsid w:val="45E66F05"/>
    <w:rsid w:val="46348A9B"/>
    <w:rsid w:val="4676A799"/>
    <w:rsid w:val="46DEB155"/>
    <w:rsid w:val="483F8E14"/>
    <w:rsid w:val="486E57C9"/>
    <w:rsid w:val="48BF0F90"/>
    <w:rsid w:val="4A88F993"/>
    <w:rsid w:val="4C9DEA4B"/>
    <w:rsid w:val="4D512C02"/>
    <w:rsid w:val="4DB9830E"/>
    <w:rsid w:val="4F4EEFC7"/>
    <w:rsid w:val="4F7C46C4"/>
    <w:rsid w:val="50265E3C"/>
    <w:rsid w:val="50793281"/>
    <w:rsid w:val="5089D047"/>
    <w:rsid w:val="523219DD"/>
    <w:rsid w:val="53775004"/>
    <w:rsid w:val="537E82DA"/>
    <w:rsid w:val="5465C3BF"/>
    <w:rsid w:val="54E16F27"/>
    <w:rsid w:val="54F2E15A"/>
    <w:rsid w:val="56A29293"/>
    <w:rsid w:val="57729310"/>
    <w:rsid w:val="57784DA7"/>
    <w:rsid w:val="5B1F0D37"/>
    <w:rsid w:val="5BCAD25E"/>
    <w:rsid w:val="5C0A7CA7"/>
    <w:rsid w:val="5CDED4A5"/>
    <w:rsid w:val="5E5236FF"/>
    <w:rsid w:val="5EBF09E1"/>
    <w:rsid w:val="6230FB8F"/>
    <w:rsid w:val="62B056E8"/>
    <w:rsid w:val="645D4021"/>
    <w:rsid w:val="668D6426"/>
    <w:rsid w:val="6738FE2C"/>
    <w:rsid w:val="676743F5"/>
    <w:rsid w:val="676C6D78"/>
    <w:rsid w:val="683FE42C"/>
    <w:rsid w:val="68EA9D97"/>
    <w:rsid w:val="6904005A"/>
    <w:rsid w:val="69060050"/>
    <w:rsid w:val="6910DA3B"/>
    <w:rsid w:val="69AF7931"/>
    <w:rsid w:val="69EFCC53"/>
    <w:rsid w:val="69FAF3B7"/>
    <w:rsid w:val="6ABF53E0"/>
    <w:rsid w:val="6AD953FE"/>
    <w:rsid w:val="6BD1ED71"/>
    <w:rsid w:val="6CD2C145"/>
    <w:rsid w:val="6CE6B0C7"/>
    <w:rsid w:val="6DBDCF90"/>
    <w:rsid w:val="6F53FE95"/>
    <w:rsid w:val="6F792206"/>
    <w:rsid w:val="7147FA0F"/>
    <w:rsid w:val="74794D30"/>
    <w:rsid w:val="7628B302"/>
    <w:rsid w:val="76E4EA4C"/>
    <w:rsid w:val="77700A49"/>
    <w:rsid w:val="77884F3E"/>
    <w:rsid w:val="780F3706"/>
    <w:rsid w:val="79782C4F"/>
    <w:rsid w:val="7A4F103C"/>
    <w:rsid w:val="7A74E750"/>
    <w:rsid w:val="7A964AC5"/>
    <w:rsid w:val="7A9B1CE3"/>
    <w:rsid w:val="7B89C69A"/>
    <w:rsid w:val="7C59990D"/>
    <w:rsid w:val="7D5592F8"/>
    <w:rsid w:val="7D7AEDB3"/>
    <w:rsid w:val="7E51CB36"/>
    <w:rsid w:val="7EB8963F"/>
    <w:rsid w:val="7F67A146"/>
    <w:rsid w:val="7FB059E3"/>
  </w:rsids>
  <m:mathPr>
    <m:mathFont m:val="Cambria Math"/>
    <m:brkBin m:val="before"/>
    <m:brkBinSub m:val="--"/>
    <m:smallFrac m:val="0"/>
    <m:dispDef/>
    <m:lMargin m:val="0"/>
    <m:rMargin m:val="0"/>
    <m:defJc m:val="centerGroup"/>
    <m:wrapIndent m:val="1440"/>
    <m:intLim m:val="subSup"/>
    <m:naryLim m:val="undOvr"/>
  </m:mathPr>
  <w:themeFontLang w:val="fr-FR" w:eastAsia="ja-JP" w:bidi="ar-SA"/>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01545302"/>
  <w15:chartTrackingRefBased/>
  <w15:docId w15:val="{5E0AD34C-F85D-40F2-BB20-33ADF6EE6251}"/>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HAnsi" w:hAnsiTheme="minorHAnsi" w:cstheme="minorBidi"/>
        <w:sz w:val="24"/>
        <w:szCs w:val="24"/>
        <w:lang w:val="fr-FR" w:eastAsia="en-US"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qFormat="1"/>
    <w:lsdException w:name="toc 2" w:semiHidden="1" w:uiPriority="39" w:unhideWhenUsed="1" w:qFormat="1"/>
    <w:lsdException w:name="toc 3" w:semiHidden="1" w:uiPriority="39" w:unhideWhenUsed="1" w:qFormat="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qFormat="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qFormat="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lsdException w:name="Emphasis" w:uiPriority="20"/>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lsdException w:name="Intense Quote" w:uiPriority="30"/>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lsdException w:name="Intense Emphasis" w:uiPriority="21"/>
    <w:lsdException w:name="Subtle Reference" w:uiPriority="31"/>
    <w:lsdException w:name="Intense Reference" w:uiPriority="32"/>
    <w:lsdException w:name="Book Title" w:uiPriority="33"/>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8B1F6D"/>
    <w:pPr>
      <w:spacing w:before="120" w:after="120"/>
      <w:jc w:val="both"/>
    </w:pPr>
    <w:rPr>
      <w:rFonts w:ascii="Calibri Light" w:hAnsi="Calibri Light" w:cs="Calibri Light"/>
      <w:sz w:val="22"/>
    </w:rPr>
  </w:style>
  <w:style w:type="paragraph" w:styleId="Titre1">
    <w:name w:val="heading 1"/>
    <w:basedOn w:val="Normal"/>
    <w:next w:val="Normal"/>
    <w:link w:val="Titre1Car"/>
    <w:uiPriority w:val="9"/>
    <w:qFormat/>
    <w:rsid w:val="00DC719A"/>
    <w:pPr>
      <w:keepNext/>
      <w:keepLines/>
      <w:spacing w:before="240" w:after="240"/>
      <w:jc w:val="left"/>
      <w:outlineLvl w:val="0"/>
    </w:pPr>
    <w:rPr>
      <w:rFonts w:eastAsiaTheme="majorEastAsia" w:cstheme="majorBidi"/>
      <w:b/>
      <w:color w:val="197168"/>
      <w:sz w:val="36"/>
      <w:szCs w:val="36"/>
    </w:rPr>
  </w:style>
  <w:style w:type="paragraph" w:styleId="Titre2">
    <w:name w:val="heading 2"/>
    <w:basedOn w:val="Normal"/>
    <w:next w:val="Normal"/>
    <w:link w:val="Titre2Car"/>
    <w:uiPriority w:val="9"/>
    <w:unhideWhenUsed/>
    <w:qFormat/>
    <w:rsid w:val="00FC3E15"/>
    <w:pPr>
      <w:keepNext/>
      <w:keepLines/>
      <w:spacing w:before="240" w:after="240"/>
      <w:ind w:left="550" w:hanging="550"/>
      <w:outlineLvl w:val="1"/>
    </w:pPr>
    <w:rPr>
      <w:rFonts w:ascii="Calibri" w:eastAsiaTheme="majorEastAsia" w:hAnsi="Calibri" w:cs="Calibri"/>
      <w:color w:val="4275AD"/>
      <w:sz w:val="32"/>
      <w:szCs w:val="32"/>
    </w:rPr>
  </w:style>
  <w:style w:type="paragraph" w:styleId="Titre3">
    <w:name w:val="heading 3"/>
    <w:basedOn w:val="Normal"/>
    <w:next w:val="Normal"/>
    <w:link w:val="Titre3Car"/>
    <w:uiPriority w:val="9"/>
    <w:unhideWhenUsed/>
    <w:qFormat/>
    <w:rsid w:val="003E7645"/>
    <w:pPr>
      <w:keepNext/>
      <w:keepLines/>
      <w:spacing w:before="240"/>
      <w:ind w:left="426"/>
      <w:outlineLvl w:val="2"/>
    </w:pPr>
    <w:rPr>
      <w:rFonts w:ascii="Calibri" w:eastAsiaTheme="majorEastAsia" w:hAnsi="Calibri" w:cs="Calibri"/>
      <w:smallCaps/>
      <w:color w:val="3E3D4D"/>
      <w:sz w:val="28"/>
      <w:szCs w:val="28"/>
    </w:rPr>
  </w:style>
  <w:style w:type="character" w:default="1" w:styleId="Policepardfaut">
    <w:name w:val="Default Paragraph Font"/>
    <w:uiPriority w:val="1"/>
    <w:unhideWhenUsed/>
  </w:style>
  <w:style w:type="table" w:default="1" w:styleId="TableauNormal">
    <w:name w:val="Normal Table"/>
    <w:uiPriority w:val="99"/>
    <w:semiHidden/>
    <w:unhideWhenUsed/>
    <w:tblPr>
      <w:tblInd w:w="0" w:type="dxa"/>
      <w:tblCellMar>
        <w:top w:w="0" w:type="dxa"/>
        <w:left w:w="108" w:type="dxa"/>
        <w:bottom w:w="0" w:type="dxa"/>
        <w:right w:w="108" w:type="dxa"/>
      </w:tblCellMar>
    </w:tblPr>
  </w:style>
  <w:style w:type="numbering" w:default="1" w:styleId="Aucuneliste">
    <w:name w:val="No List"/>
    <w:uiPriority w:val="99"/>
    <w:semiHidden/>
    <w:unhideWhenUsed/>
  </w:style>
  <w:style w:type="paragraph" w:styleId="En-tte">
    <w:name w:val="header"/>
    <w:basedOn w:val="Normal"/>
    <w:link w:val="En-tteCar"/>
    <w:uiPriority w:val="99"/>
    <w:unhideWhenUsed/>
    <w:rsid w:val="008E7F69"/>
    <w:pPr>
      <w:tabs>
        <w:tab w:val="center" w:pos="4536"/>
        <w:tab w:val="right" w:pos="9072"/>
      </w:tabs>
    </w:pPr>
  </w:style>
  <w:style w:type="character" w:customStyle="1" w:styleId="En-tteCar">
    <w:name w:val="En-tête Car"/>
    <w:basedOn w:val="Policepardfaut"/>
    <w:link w:val="En-tte"/>
    <w:uiPriority w:val="99"/>
    <w:rsid w:val="008E7F69"/>
  </w:style>
  <w:style w:type="character" w:customStyle="1" w:styleId="Titre1Car">
    <w:name w:val="Titre 1 Car"/>
    <w:basedOn w:val="Policepardfaut"/>
    <w:link w:val="Titre1"/>
    <w:uiPriority w:val="9"/>
    <w:rsid w:val="00DC719A"/>
    <w:rPr>
      <w:rFonts w:ascii="Calibri Light" w:eastAsiaTheme="majorEastAsia" w:hAnsi="Calibri Light" w:cstheme="majorBidi"/>
      <w:b/>
      <w:color w:val="197168"/>
      <w:sz w:val="36"/>
      <w:szCs w:val="36"/>
    </w:rPr>
  </w:style>
  <w:style w:type="character" w:customStyle="1" w:styleId="Titre2Car">
    <w:name w:val="Titre 2 Car"/>
    <w:basedOn w:val="Policepardfaut"/>
    <w:link w:val="Titre2"/>
    <w:uiPriority w:val="9"/>
    <w:rsid w:val="00FC3E15"/>
    <w:rPr>
      <w:rFonts w:ascii="Calibri" w:eastAsiaTheme="majorEastAsia" w:hAnsi="Calibri" w:cs="Calibri"/>
      <w:color w:val="4275AD"/>
      <w:sz w:val="32"/>
      <w:szCs w:val="32"/>
    </w:rPr>
  </w:style>
  <w:style w:type="character" w:customStyle="1" w:styleId="Titre3Car">
    <w:name w:val="Titre 3 Car"/>
    <w:basedOn w:val="Policepardfaut"/>
    <w:link w:val="Titre3"/>
    <w:uiPriority w:val="9"/>
    <w:rsid w:val="003E7645"/>
    <w:rPr>
      <w:rFonts w:ascii="Calibri" w:eastAsiaTheme="majorEastAsia" w:hAnsi="Calibri" w:cs="Calibri"/>
      <w:smallCaps/>
      <w:color w:val="3E3D4D"/>
      <w:sz w:val="28"/>
      <w:szCs w:val="28"/>
    </w:rPr>
  </w:style>
  <w:style w:type="paragraph" w:styleId="Titre">
    <w:name w:val="Title"/>
    <w:basedOn w:val="Normal"/>
    <w:next w:val="Sous-titre"/>
    <w:link w:val="TitreCar"/>
    <w:uiPriority w:val="10"/>
    <w:qFormat/>
    <w:rsid w:val="00725278"/>
    <w:pPr>
      <w:spacing w:before="240"/>
      <w:contextualSpacing/>
      <w:jc w:val="center"/>
    </w:pPr>
    <w:rPr>
      <w:rFonts w:asciiTheme="minorHAnsi" w:eastAsiaTheme="majorEastAsia" w:hAnsiTheme="minorHAnsi" w:cstheme="minorHAnsi"/>
      <w:b/>
      <w:bCs/>
      <w:color w:val="197068" w:themeColor="accent1"/>
      <w:spacing w:val="-10"/>
      <w:kern w:val="28"/>
      <w:sz w:val="48"/>
      <w:szCs w:val="96"/>
    </w:rPr>
  </w:style>
  <w:style w:type="character" w:customStyle="1" w:styleId="TitreCar">
    <w:name w:val="Titre Car"/>
    <w:basedOn w:val="Policepardfaut"/>
    <w:link w:val="Titre"/>
    <w:uiPriority w:val="10"/>
    <w:rsid w:val="00725278"/>
    <w:rPr>
      <w:rFonts w:eastAsiaTheme="majorEastAsia" w:cstheme="minorHAnsi"/>
      <w:b/>
      <w:bCs/>
      <w:color w:val="197068" w:themeColor="accent1"/>
      <w:spacing w:val="-10"/>
      <w:kern w:val="28"/>
      <w:sz w:val="48"/>
      <w:szCs w:val="96"/>
    </w:rPr>
  </w:style>
  <w:style w:type="paragraph" w:styleId="Sous-titre">
    <w:name w:val="Subtitle"/>
    <w:basedOn w:val="Normal"/>
    <w:next w:val="Normal"/>
    <w:link w:val="Sous-titreCar"/>
    <w:uiPriority w:val="11"/>
    <w:qFormat/>
    <w:rsid w:val="00725278"/>
    <w:pPr>
      <w:numPr>
        <w:ilvl w:val="1"/>
      </w:numPr>
      <w:spacing w:before="0" w:after="480"/>
      <w:jc w:val="center"/>
    </w:pPr>
    <w:rPr>
      <w:rFonts w:asciiTheme="minorHAnsi" w:eastAsiaTheme="minorEastAsia" w:hAnsiTheme="minorHAnsi" w:cstheme="minorHAnsi"/>
      <w:noProof/>
      <w:color w:val="3B3838" w:themeColor="background2" w:themeShade="40"/>
      <w:sz w:val="40"/>
      <w:szCs w:val="32"/>
    </w:rPr>
  </w:style>
  <w:style w:type="character" w:customStyle="1" w:styleId="Sous-titreCar">
    <w:name w:val="Sous-titre Car"/>
    <w:basedOn w:val="Policepardfaut"/>
    <w:link w:val="Sous-titre"/>
    <w:uiPriority w:val="11"/>
    <w:rsid w:val="00725278"/>
    <w:rPr>
      <w:rFonts w:eastAsiaTheme="minorEastAsia" w:cstheme="minorHAnsi"/>
      <w:noProof/>
      <w:color w:val="3B3838" w:themeColor="background2" w:themeShade="40"/>
      <w:sz w:val="40"/>
      <w:szCs w:val="32"/>
    </w:rPr>
  </w:style>
  <w:style w:type="paragraph" w:customStyle="1" w:styleId="Exergue">
    <w:name w:val="Exergue"/>
    <w:basedOn w:val="Normal"/>
    <w:qFormat/>
    <w:rsid w:val="00097178"/>
    <w:rPr>
      <w:noProof/>
    </w:rPr>
  </w:style>
  <w:style w:type="paragraph" w:styleId="Pieddepage">
    <w:name w:val="footer"/>
    <w:basedOn w:val="Normal"/>
    <w:link w:val="PieddepageCar"/>
    <w:uiPriority w:val="99"/>
    <w:unhideWhenUsed/>
    <w:rsid w:val="00AB4DD8"/>
    <w:pPr>
      <w:tabs>
        <w:tab w:val="center" w:pos="4536"/>
        <w:tab w:val="right" w:pos="9072"/>
      </w:tabs>
      <w:spacing w:before="0" w:after="0"/>
    </w:pPr>
  </w:style>
  <w:style w:type="character" w:customStyle="1" w:styleId="PieddepageCar">
    <w:name w:val="Pied de page Car"/>
    <w:basedOn w:val="Policepardfaut"/>
    <w:link w:val="Pieddepage"/>
    <w:uiPriority w:val="99"/>
    <w:rsid w:val="00AB4DD8"/>
    <w:rPr>
      <w:sz w:val="22"/>
    </w:rPr>
  </w:style>
  <w:style w:type="paragraph" w:styleId="Listepuces">
    <w:name w:val="List Bullet"/>
    <w:basedOn w:val="Normal"/>
    <w:uiPriority w:val="99"/>
    <w:unhideWhenUsed/>
    <w:qFormat/>
    <w:rsid w:val="003E7645"/>
    <w:pPr>
      <w:numPr>
        <w:numId w:val="3"/>
      </w:numPr>
      <w:ind w:left="426"/>
      <w:contextualSpacing/>
    </w:pPr>
  </w:style>
  <w:style w:type="paragraph" w:styleId="Listepuces2">
    <w:name w:val="List Bullet 2"/>
    <w:basedOn w:val="Normal"/>
    <w:uiPriority w:val="99"/>
    <w:unhideWhenUsed/>
    <w:qFormat/>
    <w:rsid w:val="003E7645"/>
    <w:pPr>
      <w:numPr>
        <w:numId w:val="4"/>
      </w:numPr>
      <w:contextualSpacing/>
    </w:pPr>
  </w:style>
  <w:style w:type="paragraph" w:customStyle="1" w:styleId="Exergue2">
    <w:name w:val="Exergue 2"/>
    <w:basedOn w:val="Normal"/>
    <w:next w:val="Normal"/>
    <w:qFormat/>
    <w:rsid w:val="000935C8"/>
    <w:pPr>
      <w:spacing w:before="240"/>
    </w:pPr>
    <w:rPr>
      <w:color w:val="96145B"/>
    </w:rPr>
  </w:style>
  <w:style w:type="paragraph" w:customStyle="1" w:styleId="Exergue3">
    <w:name w:val="Exergue 3"/>
    <w:basedOn w:val="Normal"/>
    <w:next w:val="Normal"/>
    <w:qFormat/>
    <w:rsid w:val="000935C8"/>
    <w:pPr>
      <w:shd w:val="clear" w:color="auto" w:fill="E0F4FD"/>
      <w:spacing w:before="240"/>
    </w:pPr>
  </w:style>
  <w:style w:type="paragraph" w:styleId="TM1">
    <w:name w:val="toc 1"/>
    <w:basedOn w:val="Normal"/>
    <w:next w:val="Normal"/>
    <w:autoRedefine/>
    <w:uiPriority w:val="39"/>
    <w:unhideWhenUsed/>
    <w:qFormat/>
    <w:rsid w:val="000E08B7"/>
    <w:pPr>
      <w:tabs>
        <w:tab w:val="left" w:pos="440"/>
        <w:tab w:val="right" w:leader="dot" w:pos="9054"/>
      </w:tabs>
      <w:spacing w:after="240"/>
    </w:pPr>
    <w:rPr>
      <w:b/>
      <w:noProof/>
      <w:color w:val="197168"/>
      <w:sz w:val="28"/>
    </w:rPr>
  </w:style>
  <w:style w:type="paragraph" w:styleId="TM2">
    <w:name w:val="toc 2"/>
    <w:basedOn w:val="Normal"/>
    <w:next w:val="Normal"/>
    <w:autoRedefine/>
    <w:uiPriority w:val="39"/>
    <w:unhideWhenUsed/>
    <w:qFormat/>
    <w:rsid w:val="007F1EEA"/>
    <w:pPr>
      <w:tabs>
        <w:tab w:val="left" w:pos="720"/>
        <w:tab w:val="right" w:leader="dot" w:pos="9054"/>
      </w:tabs>
      <w:ind w:left="221"/>
    </w:pPr>
    <w:rPr>
      <w:noProof/>
      <w:color w:val="4275AD"/>
      <w:sz w:val="24"/>
    </w:rPr>
  </w:style>
  <w:style w:type="paragraph" w:styleId="TM3">
    <w:name w:val="toc 3"/>
    <w:basedOn w:val="Normal"/>
    <w:next w:val="Normal"/>
    <w:autoRedefine/>
    <w:uiPriority w:val="39"/>
    <w:unhideWhenUsed/>
    <w:qFormat/>
    <w:rsid w:val="000E08B7"/>
    <w:pPr>
      <w:tabs>
        <w:tab w:val="right" w:leader="dot" w:pos="9054"/>
      </w:tabs>
      <w:spacing w:after="60"/>
      <w:ind w:left="142" w:firstLine="142"/>
    </w:pPr>
    <w:rPr>
      <w:color w:val="000000" w:themeColor="text1"/>
    </w:rPr>
  </w:style>
  <w:style w:type="character" w:styleId="Lienhypertexte">
    <w:name w:val="Hyperlink"/>
    <w:basedOn w:val="Policepardfaut"/>
    <w:uiPriority w:val="99"/>
    <w:unhideWhenUsed/>
    <w:rsid w:val="006F4A08"/>
    <w:rPr>
      <w:color w:val="0563C1" w:themeColor="hyperlink"/>
      <w:u w:val="single"/>
    </w:rPr>
  </w:style>
  <w:style w:type="paragraph" w:styleId="En-ttedetabledesmatires">
    <w:name w:val="TOC Heading"/>
    <w:basedOn w:val="Titre1"/>
    <w:next w:val="Normal"/>
    <w:uiPriority w:val="39"/>
    <w:unhideWhenUsed/>
    <w:qFormat/>
    <w:rsid w:val="00F901FB"/>
    <w:pPr>
      <w:spacing w:after="480"/>
      <w:outlineLvl w:val="9"/>
    </w:pPr>
    <w:rPr>
      <w:b w:val="0"/>
    </w:rPr>
  </w:style>
  <w:style w:type="character" w:styleId="Numrodepage">
    <w:name w:val="page number"/>
    <w:basedOn w:val="Policepardfaut"/>
    <w:uiPriority w:val="99"/>
    <w:semiHidden/>
    <w:unhideWhenUsed/>
    <w:rsid w:val="007F1EEA"/>
  </w:style>
  <w:style w:type="table" w:styleId="Grilledutableau">
    <w:name w:val="Table Grid"/>
    <w:basedOn w:val="TableauNormal"/>
    <w:uiPriority w:val="39"/>
    <w:rsid w:val="00595D2A"/>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styleId="TableauGrille4-Accentuation1">
    <w:name w:val="Grid Table 4 Accent 1"/>
    <w:basedOn w:val="TableauNormal"/>
    <w:uiPriority w:val="49"/>
    <w:rsid w:val="00595D2A"/>
    <w:tblPr>
      <w:tblStyleRowBandSize w:val="1"/>
      <w:tblStyleColBandSize w:val="1"/>
      <w:tblBorders>
        <w:top w:val="single" w:sz="4" w:space="0" w:color="47D6C8" w:themeColor="accent1" w:themeTint="99"/>
        <w:left w:val="single" w:sz="4" w:space="0" w:color="47D6C8" w:themeColor="accent1" w:themeTint="99"/>
        <w:bottom w:val="single" w:sz="4" w:space="0" w:color="47D6C8" w:themeColor="accent1" w:themeTint="99"/>
        <w:right w:val="single" w:sz="4" w:space="0" w:color="47D6C8" w:themeColor="accent1" w:themeTint="99"/>
        <w:insideH w:val="single" w:sz="4" w:space="0" w:color="47D6C8" w:themeColor="accent1" w:themeTint="99"/>
        <w:insideV w:val="single" w:sz="4" w:space="0" w:color="47D6C8" w:themeColor="accent1" w:themeTint="99"/>
      </w:tblBorders>
    </w:tblPr>
    <w:tblStylePr w:type="firstRow">
      <w:rPr>
        <w:b/>
        <w:bCs/>
        <w:color w:val="FFFFFF" w:themeColor="background1"/>
      </w:rPr>
      <w:tblPr/>
      <w:tcPr>
        <w:tcBorders>
          <w:top w:val="single" w:sz="4" w:space="0" w:color="197068" w:themeColor="accent1"/>
          <w:left w:val="single" w:sz="4" w:space="0" w:color="197068" w:themeColor="accent1"/>
          <w:bottom w:val="single" w:sz="4" w:space="0" w:color="197068" w:themeColor="accent1"/>
          <w:right w:val="single" w:sz="4" w:space="0" w:color="197068" w:themeColor="accent1"/>
          <w:insideH w:val="nil"/>
          <w:insideV w:val="nil"/>
        </w:tcBorders>
        <w:shd w:val="clear" w:color="auto" w:fill="197068" w:themeFill="accent1"/>
      </w:tcPr>
    </w:tblStylePr>
    <w:tblStylePr w:type="lastRow">
      <w:rPr>
        <w:b/>
        <w:bCs/>
      </w:rPr>
      <w:tblPr/>
      <w:tcPr>
        <w:tcBorders>
          <w:top w:val="double" w:sz="4" w:space="0" w:color="197068" w:themeColor="accent1"/>
        </w:tcBorders>
      </w:tcPr>
    </w:tblStylePr>
    <w:tblStylePr w:type="firstCol">
      <w:rPr>
        <w:b/>
        <w:bCs/>
      </w:rPr>
    </w:tblStylePr>
    <w:tblStylePr w:type="lastCol">
      <w:rPr>
        <w:b/>
        <w:bCs/>
      </w:rPr>
    </w:tblStylePr>
    <w:tblStylePr w:type="band1Vert">
      <w:tblPr/>
      <w:tcPr>
        <w:shd w:val="clear" w:color="auto" w:fill="C1F1ED" w:themeFill="accent1" w:themeFillTint="33"/>
      </w:tcPr>
    </w:tblStylePr>
    <w:tblStylePr w:type="band1Horz">
      <w:tblPr/>
      <w:tcPr>
        <w:shd w:val="clear" w:color="auto" w:fill="C1F1ED" w:themeFill="accent1" w:themeFillTint="33"/>
      </w:tcPr>
    </w:tblStylePr>
  </w:style>
  <w:style w:type="table" w:styleId="TableauGrille5Fonc-Accentuation1">
    <w:name w:val="Grid Table 5 Dark Accent 1"/>
    <w:basedOn w:val="TableauNormal"/>
    <w:uiPriority w:val="50"/>
    <w:rsid w:val="00595D2A"/>
    <w:tblPr>
      <w:tblStyleRowBandSize w:val="1"/>
      <w:tblStyleColBandSize w:val="1"/>
      <w:tblBorders>
        <w:top w:val="single" w:sz="4" w:space="0" w:color="FFFFFF" w:themeColor="background1"/>
        <w:left w:val="single" w:sz="4" w:space="0" w:color="FFFFFF" w:themeColor="background1"/>
        <w:bottom w:val="single" w:sz="4" w:space="0" w:color="FFFFFF" w:themeColor="background1"/>
        <w:right w:val="single" w:sz="4" w:space="0" w:color="FFFFFF" w:themeColor="background1"/>
        <w:insideH w:val="single" w:sz="4" w:space="0" w:color="FFFFFF" w:themeColor="background1"/>
        <w:insideV w:val="single" w:sz="4" w:space="0" w:color="FFFFFF" w:themeColor="background1"/>
      </w:tblBorders>
    </w:tblPr>
    <w:tcPr>
      <w:shd w:val="clear" w:color="auto" w:fill="C1F1ED" w:themeFill="accent1" w:themeFillTint="33"/>
    </w:tcPr>
    <w:tblStylePr w:type="firstRow">
      <w:rPr>
        <w:b/>
        <w:bCs/>
        <w:color w:val="FFFFFF" w:themeColor="background1"/>
      </w:rPr>
      <w:tblPr/>
      <w:tcPr>
        <w:tcBorders>
          <w:top w:val="single" w:sz="4" w:space="0" w:color="FFFFFF" w:themeColor="background1"/>
          <w:left w:val="single" w:sz="4" w:space="0" w:color="FFFFFF" w:themeColor="background1"/>
          <w:right w:val="single" w:sz="4" w:space="0" w:color="FFFFFF" w:themeColor="background1"/>
          <w:insideH w:val="nil"/>
          <w:insideV w:val="nil"/>
        </w:tcBorders>
        <w:shd w:val="clear" w:color="auto" w:fill="197068" w:themeFill="accent1"/>
      </w:tcPr>
    </w:tblStylePr>
    <w:tblStylePr w:type="lastRow">
      <w:rPr>
        <w:b/>
        <w:bCs/>
        <w:color w:val="FFFFFF" w:themeColor="background1"/>
      </w:rPr>
      <w:tblPr/>
      <w:tcPr>
        <w:tcBorders>
          <w:left w:val="single" w:sz="4" w:space="0" w:color="FFFFFF" w:themeColor="background1"/>
          <w:bottom w:val="single" w:sz="4" w:space="0" w:color="FFFFFF" w:themeColor="background1"/>
          <w:right w:val="single" w:sz="4" w:space="0" w:color="FFFFFF" w:themeColor="background1"/>
          <w:insideH w:val="nil"/>
          <w:insideV w:val="nil"/>
        </w:tcBorders>
        <w:shd w:val="clear" w:color="auto" w:fill="197068" w:themeFill="accent1"/>
      </w:tcPr>
    </w:tblStylePr>
    <w:tblStylePr w:type="firstCol">
      <w:rPr>
        <w:b/>
        <w:bCs/>
        <w:color w:val="FFFFFF" w:themeColor="background1"/>
      </w:rPr>
      <w:tblPr/>
      <w:tcPr>
        <w:tcBorders>
          <w:top w:val="single" w:sz="4" w:space="0" w:color="FFFFFF" w:themeColor="background1"/>
          <w:left w:val="single" w:sz="4" w:space="0" w:color="FFFFFF" w:themeColor="background1"/>
          <w:bottom w:val="single" w:sz="4" w:space="0" w:color="FFFFFF" w:themeColor="background1"/>
          <w:insideV w:val="nil"/>
        </w:tcBorders>
        <w:shd w:val="clear" w:color="auto" w:fill="197068" w:themeFill="accent1"/>
      </w:tcPr>
    </w:tblStylePr>
    <w:tblStylePr w:type="lastCol">
      <w:rPr>
        <w:b/>
        <w:bCs/>
        <w:color w:val="FFFFFF" w:themeColor="background1"/>
      </w:rPr>
      <w:tblPr/>
      <w:tcPr>
        <w:tcBorders>
          <w:top w:val="single" w:sz="4" w:space="0" w:color="FFFFFF" w:themeColor="background1"/>
          <w:bottom w:val="single" w:sz="4" w:space="0" w:color="FFFFFF" w:themeColor="background1"/>
          <w:right w:val="single" w:sz="4" w:space="0" w:color="FFFFFF" w:themeColor="background1"/>
          <w:insideV w:val="nil"/>
        </w:tcBorders>
        <w:shd w:val="clear" w:color="auto" w:fill="197068" w:themeFill="accent1"/>
      </w:tcPr>
    </w:tblStylePr>
    <w:tblStylePr w:type="band1Vert">
      <w:tblPr/>
      <w:tcPr>
        <w:shd w:val="clear" w:color="auto" w:fill="84E3DA" w:themeFill="accent1" w:themeFillTint="66"/>
      </w:tcPr>
    </w:tblStylePr>
    <w:tblStylePr w:type="band1Horz">
      <w:tblPr/>
      <w:tcPr>
        <w:shd w:val="clear" w:color="auto" w:fill="84E3DA" w:themeFill="accent1" w:themeFillTint="66"/>
      </w:tcPr>
    </w:tblStylePr>
  </w:style>
  <w:style w:type="table" w:styleId="TableauGrille4-Accentuation5">
    <w:name w:val="Grid Table 4 Accent 5"/>
    <w:basedOn w:val="TableauNormal"/>
    <w:uiPriority w:val="49"/>
    <w:rsid w:val="007D7152"/>
    <w:tblPr>
      <w:tblStyleRowBandSize w:val="1"/>
      <w:tblStyleColBandSize w:val="1"/>
      <w:tblBorders>
        <w:top w:val="single" w:sz="4" w:space="0" w:color="B1D6D1" w:themeColor="accent5" w:themeTint="99"/>
        <w:left w:val="single" w:sz="4" w:space="0" w:color="B1D6D1" w:themeColor="accent5" w:themeTint="99"/>
        <w:bottom w:val="single" w:sz="4" w:space="0" w:color="B1D6D1" w:themeColor="accent5" w:themeTint="99"/>
        <w:right w:val="single" w:sz="4" w:space="0" w:color="B1D6D1" w:themeColor="accent5" w:themeTint="99"/>
        <w:insideH w:val="single" w:sz="4" w:space="0" w:color="B1D6D1" w:themeColor="accent5" w:themeTint="99"/>
        <w:insideV w:val="single" w:sz="4" w:space="0" w:color="B1D6D1" w:themeColor="accent5" w:themeTint="99"/>
      </w:tblBorders>
    </w:tblPr>
    <w:tblStylePr w:type="firstRow">
      <w:rPr>
        <w:b/>
        <w:bCs/>
        <w:color w:val="FFFFFF" w:themeColor="background1"/>
      </w:rPr>
      <w:tblPr/>
      <w:tcPr>
        <w:tcBorders>
          <w:top w:val="single" w:sz="4" w:space="0" w:color="7EBCB3" w:themeColor="accent5"/>
          <w:left w:val="single" w:sz="4" w:space="0" w:color="7EBCB3" w:themeColor="accent5"/>
          <w:bottom w:val="single" w:sz="4" w:space="0" w:color="7EBCB3" w:themeColor="accent5"/>
          <w:right w:val="single" w:sz="4" w:space="0" w:color="7EBCB3" w:themeColor="accent5"/>
          <w:insideH w:val="nil"/>
          <w:insideV w:val="nil"/>
        </w:tcBorders>
        <w:shd w:val="clear" w:color="auto" w:fill="7EBCB3" w:themeFill="accent5"/>
      </w:tcPr>
    </w:tblStylePr>
    <w:tblStylePr w:type="lastRow">
      <w:rPr>
        <w:b/>
        <w:bCs/>
      </w:rPr>
      <w:tblPr/>
      <w:tcPr>
        <w:tcBorders>
          <w:top w:val="double" w:sz="4" w:space="0" w:color="7EBCB3" w:themeColor="accent5"/>
        </w:tcBorders>
      </w:tcPr>
    </w:tblStylePr>
    <w:tblStylePr w:type="firstCol">
      <w:rPr>
        <w:b/>
        <w:bCs/>
      </w:rPr>
    </w:tblStylePr>
    <w:tblStylePr w:type="lastCol">
      <w:rPr>
        <w:b/>
        <w:bCs/>
      </w:rPr>
    </w:tblStylePr>
    <w:tblStylePr w:type="band1Vert">
      <w:tblPr/>
      <w:tcPr>
        <w:shd w:val="clear" w:color="auto" w:fill="E5F1EF" w:themeFill="accent5" w:themeFillTint="33"/>
      </w:tcPr>
    </w:tblStylePr>
    <w:tblStylePr w:type="band1Horz">
      <w:tblPr/>
      <w:tcPr>
        <w:shd w:val="clear" w:color="auto" w:fill="E5F1EF" w:themeFill="accent5" w:themeFillTint="33"/>
      </w:tcPr>
    </w:tblStylePr>
  </w:style>
  <w:style w:type="paragraph" w:styleId="Paragraphedeliste">
    <w:name w:val="List Paragraph"/>
    <w:basedOn w:val="Normal"/>
    <w:uiPriority w:val="34"/>
    <w:qFormat/>
    <w:rsid w:val="009007C8"/>
    <w:pPr>
      <w:ind w:left="720"/>
      <w:contextualSpacing/>
    </w:pPr>
  </w:style>
  <w:style w:type="paragraph" w:customStyle="1" w:styleId="a">
    <w:basedOn w:val="Normal"/>
    <w:next w:val="Paragraphedeliste"/>
    <w:uiPriority w:val="34"/>
    <w:qFormat/>
    <w:rsid w:val="008B1F6D"/>
    <w:pPr>
      <w:spacing w:before="0" w:after="160" w:line="278" w:lineRule="auto"/>
      <w:ind w:left="720"/>
      <w:contextualSpacing/>
      <w:jc w:val="left"/>
    </w:pPr>
    <w:rPr>
      <w:rFonts w:asciiTheme="minorHAnsi" w:hAnsiTheme="minorHAnsi" w:cstheme="minorBidi"/>
      <w:kern w:val="2"/>
      <w:sz w:val="24"/>
      <w14:ligatures w14:val="standardContextual"/>
    </w:rPr>
  </w:style>
  <w:style w:type="paragraph" w:styleId="NormalWeb">
    <w:name w:val="Normal (Web)"/>
    <w:basedOn w:val="Normal"/>
    <w:uiPriority w:val="99"/>
    <w:semiHidden/>
    <w:unhideWhenUsed/>
    <w:rsid w:val="00A25E81"/>
    <w:pPr>
      <w:spacing w:before="100" w:beforeAutospacing="1" w:after="100" w:afterAutospacing="1"/>
      <w:jc w:val="left"/>
    </w:pPr>
    <w:rPr>
      <w:rFonts w:ascii="Times New Roman" w:eastAsia="Times New Roman" w:hAnsi="Times New Roman" w:cs="Times New Roman"/>
      <w:sz w:val="24"/>
      <w:lang w:eastAsia="fr-FR"/>
    </w:rPr>
  </w:style>
  <w:style w:type="character" w:styleId="Mentionnonrsolue">
    <w:name w:val="Unresolved Mention"/>
    <w:basedOn w:val="Policepardfaut"/>
    <w:uiPriority w:val="99"/>
    <w:semiHidden/>
    <w:unhideWhenUsed/>
    <w:rsid w:val="00337990"/>
    <w:rPr>
      <w:color w:val="605E5C"/>
      <w:shd w:val="clear" w:color="auto" w:fill="E1DFDD"/>
    </w:rPr>
  </w:style>
  <w:style w:type="character" w:styleId="Lienhypertextesuivivisit">
    <w:name w:val="FollowedHyperlink"/>
    <w:basedOn w:val="Policepardfaut"/>
    <w:uiPriority w:val="99"/>
    <w:semiHidden/>
    <w:unhideWhenUsed/>
    <w:rsid w:val="005E0A7E"/>
    <w:rPr>
      <w:color w:val="954F72" w:themeColor="followedHyperlink"/>
      <w:u w:val="singl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42560264">
      <w:bodyDiv w:val="1"/>
      <w:marLeft w:val="0"/>
      <w:marRight w:val="0"/>
      <w:marTop w:val="0"/>
      <w:marBottom w:val="0"/>
      <w:divBdr>
        <w:top w:val="none" w:sz="0" w:space="0" w:color="auto"/>
        <w:left w:val="none" w:sz="0" w:space="0" w:color="auto"/>
        <w:bottom w:val="none" w:sz="0" w:space="0" w:color="auto"/>
        <w:right w:val="none" w:sz="0" w:space="0" w:color="auto"/>
      </w:divBdr>
    </w:div>
    <w:div w:id="43986706">
      <w:bodyDiv w:val="1"/>
      <w:marLeft w:val="0"/>
      <w:marRight w:val="0"/>
      <w:marTop w:val="0"/>
      <w:marBottom w:val="0"/>
      <w:divBdr>
        <w:top w:val="none" w:sz="0" w:space="0" w:color="auto"/>
        <w:left w:val="none" w:sz="0" w:space="0" w:color="auto"/>
        <w:bottom w:val="none" w:sz="0" w:space="0" w:color="auto"/>
        <w:right w:val="none" w:sz="0" w:space="0" w:color="auto"/>
      </w:divBdr>
      <w:divsChild>
        <w:div w:id="1542282558">
          <w:marLeft w:val="547"/>
          <w:marRight w:val="0"/>
          <w:marTop w:val="77"/>
          <w:marBottom w:val="0"/>
          <w:divBdr>
            <w:top w:val="none" w:sz="0" w:space="0" w:color="auto"/>
            <w:left w:val="none" w:sz="0" w:space="0" w:color="auto"/>
            <w:bottom w:val="none" w:sz="0" w:space="0" w:color="auto"/>
            <w:right w:val="none" w:sz="0" w:space="0" w:color="auto"/>
          </w:divBdr>
        </w:div>
        <w:div w:id="783186566">
          <w:marLeft w:val="547"/>
          <w:marRight w:val="0"/>
          <w:marTop w:val="77"/>
          <w:marBottom w:val="0"/>
          <w:divBdr>
            <w:top w:val="none" w:sz="0" w:space="0" w:color="auto"/>
            <w:left w:val="none" w:sz="0" w:space="0" w:color="auto"/>
            <w:bottom w:val="none" w:sz="0" w:space="0" w:color="auto"/>
            <w:right w:val="none" w:sz="0" w:space="0" w:color="auto"/>
          </w:divBdr>
        </w:div>
        <w:div w:id="112017483">
          <w:marLeft w:val="547"/>
          <w:marRight w:val="0"/>
          <w:marTop w:val="77"/>
          <w:marBottom w:val="0"/>
          <w:divBdr>
            <w:top w:val="none" w:sz="0" w:space="0" w:color="auto"/>
            <w:left w:val="none" w:sz="0" w:space="0" w:color="auto"/>
            <w:bottom w:val="none" w:sz="0" w:space="0" w:color="auto"/>
            <w:right w:val="none" w:sz="0" w:space="0" w:color="auto"/>
          </w:divBdr>
        </w:div>
        <w:div w:id="1191993918">
          <w:marLeft w:val="547"/>
          <w:marRight w:val="0"/>
          <w:marTop w:val="77"/>
          <w:marBottom w:val="0"/>
          <w:divBdr>
            <w:top w:val="none" w:sz="0" w:space="0" w:color="auto"/>
            <w:left w:val="none" w:sz="0" w:space="0" w:color="auto"/>
            <w:bottom w:val="none" w:sz="0" w:space="0" w:color="auto"/>
            <w:right w:val="none" w:sz="0" w:space="0" w:color="auto"/>
          </w:divBdr>
        </w:div>
      </w:divsChild>
    </w:div>
    <w:div w:id="61371922">
      <w:bodyDiv w:val="1"/>
      <w:marLeft w:val="0"/>
      <w:marRight w:val="0"/>
      <w:marTop w:val="0"/>
      <w:marBottom w:val="0"/>
      <w:divBdr>
        <w:top w:val="none" w:sz="0" w:space="0" w:color="auto"/>
        <w:left w:val="none" w:sz="0" w:space="0" w:color="auto"/>
        <w:bottom w:val="none" w:sz="0" w:space="0" w:color="auto"/>
        <w:right w:val="none" w:sz="0" w:space="0" w:color="auto"/>
      </w:divBdr>
    </w:div>
    <w:div w:id="74209961">
      <w:bodyDiv w:val="1"/>
      <w:marLeft w:val="0"/>
      <w:marRight w:val="0"/>
      <w:marTop w:val="0"/>
      <w:marBottom w:val="0"/>
      <w:divBdr>
        <w:top w:val="none" w:sz="0" w:space="0" w:color="auto"/>
        <w:left w:val="none" w:sz="0" w:space="0" w:color="auto"/>
        <w:bottom w:val="none" w:sz="0" w:space="0" w:color="auto"/>
        <w:right w:val="none" w:sz="0" w:space="0" w:color="auto"/>
      </w:divBdr>
    </w:div>
    <w:div w:id="91898964">
      <w:bodyDiv w:val="1"/>
      <w:marLeft w:val="0"/>
      <w:marRight w:val="0"/>
      <w:marTop w:val="0"/>
      <w:marBottom w:val="0"/>
      <w:divBdr>
        <w:top w:val="none" w:sz="0" w:space="0" w:color="auto"/>
        <w:left w:val="none" w:sz="0" w:space="0" w:color="auto"/>
        <w:bottom w:val="none" w:sz="0" w:space="0" w:color="auto"/>
        <w:right w:val="none" w:sz="0" w:space="0" w:color="auto"/>
      </w:divBdr>
    </w:div>
    <w:div w:id="96604897">
      <w:bodyDiv w:val="1"/>
      <w:marLeft w:val="0"/>
      <w:marRight w:val="0"/>
      <w:marTop w:val="0"/>
      <w:marBottom w:val="0"/>
      <w:divBdr>
        <w:top w:val="none" w:sz="0" w:space="0" w:color="auto"/>
        <w:left w:val="none" w:sz="0" w:space="0" w:color="auto"/>
        <w:bottom w:val="none" w:sz="0" w:space="0" w:color="auto"/>
        <w:right w:val="none" w:sz="0" w:space="0" w:color="auto"/>
      </w:divBdr>
    </w:div>
    <w:div w:id="97411023">
      <w:bodyDiv w:val="1"/>
      <w:marLeft w:val="0"/>
      <w:marRight w:val="0"/>
      <w:marTop w:val="0"/>
      <w:marBottom w:val="0"/>
      <w:divBdr>
        <w:top w:val="none" w:sz="0" w:space="0" w:color="auto"/>
        <w:left w:val="none" w:sz="0" w:space="0" w:color="auto"/>
        <w:bottom w:val="none" w:sz="0" w:space="0" w:color="auto"/>
        <w:right w:val="none" w:sz="0" w:space="0" w:color="auto"/>
      </w:divBdr>
    </w:div>
    <w:div w:id="97873092">
      <w:bodyDiv w:val="1"/>
      <w:marLeft w:val="0"/>
      <w:marRight w:val="0"/>
      <w:marTop w:val="0"/>
      <w:marBottom w:val="0"/>
      <w:divBdr>
        <w:top w:val="none" w:sz="0" w:space="0" w:color="auto"/>
        <w:left w:val="none" w:sz="0" w:space="0" w:color="auto"/>
        <w:bottom w:val="none" w:sz="0" w:space="0" w:color="auto"/>
        <w:right w:val="none" w:sz="0" w:space="0" w:color="auto"/>
      </w:divBdr>
    </w:div>
    <w:div w:id="101846242">
      <w:bodyDiv w:val="1"/>
      <w:marLeft w:val="0"/>
      <w:marRight w:val="0"/>
      <w:marTop w:val="0"/>
      <w:marBottom w:val="0"/>
      <w:divBdr>
        <w:top w:val="none" w:sz="0" w:space="0" w:color="auto"/>
        <w:left w:val="none" w:sz="0" w:space="0" w:color="auto"/>
        <w:bottom w:val="none" w:sz="0" w:space="0" w:color="auto"/>
        <w:right w:val="none" w:sz="0" w:space="0" w:color="auto"/>
      </w:divBdr>
    </w:div>
    <w:div w:id="104733390">
      <w:bodyDiv w:val="1"/>
      <w:marLeft w:val="0"/>
      <w:marRight w:val="0"/>
      <w:marTop w:val="0"/>
      <w:marBottom w:val="0"/>
      <w:divBdr>
        <w:top w:val="none" w:sz="0" w:space="0" w:color="auto"/>
        <w:left w:val="none" w:sz="0" w:space="0" w:color="auto"/>
        <w:bottom w:val="none" w:sz="0" w:space="0" w:color="auto"/>
        <w:right w:val="none" w:sz="0" w:space="0" w:color="auto"/>
      </w:divBdr>
    </w:div>
    <w:div w:id="267008685">
      <w:bodyDiv w:val="1"/>
      <w:marLeft w:val="0"/>
      <w:marRight w:val="0"/>
      <w:marTop w:val="0"/>
      <w:marBottom w:val="0"/>
      <w:divBdr>
        <w:top w:val="none" w:sz="0" w:space="0" w:color="auto"/>
        <w:left w:val="none" w:sz="0" w:space="0" w:color="auto"/>
        <w:bottom w:val="none" w:sz="0" w:space="0" w:color="auto"/>
        <w:right w:val="none" w:sz="0" w:space="0" w:color="auto"/>
      </w:divBdr>
    </w:div>
    <w:div w:id="269095233">
      <w:bodyDiv w:val="1"/>
      <w:marLeft w:val="0"/>
      <w:marRight w:val="0"/>
      <w:marTop w:val="0"/>
      <w:marBottom w:val="0"/>
      <w:divBdr>
        <w:top w:val="none" w:sz="0" w:space="0" w:color="auto"/>
        <w:left w:val="none" w:sz="0" w:space="0" w:color="auto"/>
        <w:bottom w:val="none" w:sz="0" w:space="0" w:color="auto"/>
        <w:right w:val="none" w:sz="0" w:space="0" w:color="auto"/>
      </w:divBdr>
    </w:div>
    <w:div w:id="272901822">
      <w:bodyDiv w:val="1"/>
      <w:marLeft w:val="0"/>
      <w:marRight w:val="0"/>
      <w:marTop w:val="0"/>
      <w:marBottom w:val="0"/>
      <w:divBdr>
        <w:top w:val="none" w:sz="0" w:space="0" w:color="auto"/>
        <w:left w:val="none" w:sz="0" w:space="0" w:color="auto"/>
        <w:bottom w:val="none" w:sz="0" w:space="0" w:color="auto"/>
        <w:right w:val="none" w:sz="0" w:space="0" w:color="auto"/>
      </w:divBdr>
      <w:divsChild>
        <w:div w:id="652221768">
          <w:marLeft w:val="446"/>
          <w:marRight w:val="0"/>
          <w:marTop w:val="200"/>
          <w:marBottom w:val="0"/>
          <w:divBdr>
            <w:top w:val="none" w:sz="0" w:space="0" w:color="auto"/>
            <w:left w:val="none" w:sz="0" w:space="0" w:color="auto"/>
            <w:bottom w:val="none" w:sz="0" w:space="0" w:color="auto"/>
            <w:right w:val="none" w:sz="0" w:space="0" w:color="auto"/>
          </w:divBdr>
        </w:div>
        <w:div w:id="1851791472">
          <w:marLeft w:val="446"/>
          <w:marRight w:val="0"/>
          <w:marTop w:val="200"/>
          <w:marBottom w:val="0"/>
          <w:divBdr>
            <w:top w:val="none" w:sz="0" w:space="0" w:color="auto"/>
            <w:left w:val="none" w:sz="0" w:space="0" w:color="auto"/>
            <w:bottom w:val="none" w:sz="0" w:space="0" w:color="auto"/>
            <w:right w:val="none" w:sz="0" w:space="0" w:color="auto"/>
          </w:divBdr>
        </w:div>
        <w:div w:id="776366408">
          <w:marLeft w:val="446"/>
          <w:marRight w:val="0"/>
          <w:marTop w:val="200"/>
          <w:marBottom w:val="0"/>
          <w:divBdr>
            <w:top w:val="none" w:sz="0" w:space="0" w:color="auto"/>
            <w:left w:val="none" w:sz="0" w:space="0" w:color="auto"/>
            <w:bottom w:val="none" w:sz="0" w:space="0" w:color="auto"/>
            <w:right w:val="none" w:sz="0" w:space="0" w:color="auto"/>
          </w:divBdr>
        </w:div>
      </w:divsChild>
    </w:div>
    <w:div w:id="318340164">
      <w:bodyDiv w:val="1"/>
      <w:marLeft w:val="0"/>
      <w:marRight w:val="0"/>
      <w:marTop w:val="0"/>
      <w:marBottom w:val="0"/>
      <w:divBdr>
        <w:top w:val="none" w:sz="0" w:space="0" w:color="auto"/>
        <w:left w:val="none" w:sz="0" w:space="0" w:color="auto"/>
        <w:bottom w:val="none" w:sz="0" w:space="0" w:color="auto"/>
        <w:right w:val="none" w:sz="0" w:space="0" w:color="auto"/>
      </w:divBdr>
    </w:div>
    <w:div w:id="452409358">
      <w:bodyDiv w:val="1"/>
      <w:marLeft w:val="0"/>
      <w:marRight w:val="0"/>
      <w:marTop w:val="0"/>
      <w:marBottom w:val="0"/>
      <w:divBdr>
        <w:top w:val="none" w:sz="0" w:space="0" w:color="auto"/>
        <w:left w:val="none" w:sz="0" w:space="0" w:color="auto"/>
        <w:bottom w:val="none" w:sz="0" w:space="0" w:color="auto"/>
        <w:right w:val="none" w:sz="0" w:space="0" w:color="auto"/>
      </w:divBdr>
      <w:divsChild>
        <w:div w:id="172495594">
          <w:marLeft w:val="446"/>
          <w:marRight w:val="0"/>
          <w:marTop w:val="200"/>
          <w:marBottom w:val="0"/>
          <w:divBdr>
            <w:top w:val="none" w:sz="0" w:space="0" w:color="auto"/>
            <w:left w:val="none" w:sz="0" w:space="0" w:color="auto"/>
            <w:bottom w:val="none" w:sz="0" w:space="0" w:color="auto"/>
            <w:right w:val="none" w:sz="0" w:space="0" w:color="auto"/>
          </w:divBdr>
        </w:div>
      </w:divsChild>
    </w:div>
    <w:div w:id="554315638">
      <w:bodyDiv w:val="1"/>
      <w:marLeft w:val="0"/>
      <w:marRight w:val="0"/>
      <w:marTop w:val="0"/>
      <w:marBottom w:val="0"/>
      <w:divBdr>
        <w:top w:val="none" w:sz="0" w:space="0" w:color="auto"/>
        <w:left w:val="none" w:sz="0" w:space="0" w:color="auto"/>
        <w:bottom w:val="none" w:sz="0" w:space="0" w:color="auto"/>
        <w:right w:val="none" w:sz="0" w:space="0" w:color="auto"/>
      </w:divBdr>
    </w:div>
    <w:div w:id="595871538">
      <w:bodyDiv w:val="1"/>
      <w:marLeft w:val="0"/>
      <w:marRight w:val="0"/>
      <w:marTop w:val="0"/>
      <w:marBottom w:val="0"/>
      <w:divBdr>
        <w:top w:val="none" w:sz="0" w:space="0" w:color="auto"/>
        <w:left w:val="none" w:sz="0" w:space="0" w:color="auto"/>
        <w:bottom w:val="none" w:sz="0" w:space="0" w:color="auto"/>
        <w:right w:val="none" w:sz="0" w:space="0" w:color="auto"/>
      </w:divBdr>
      <w:divsChild>
        <w:div w:id="1416048139">
          <w:marLeft w:val="446"/>
          <w:marRight w:val="0"/>
          <w:marTop w:val="200"/>
          <w:marBottom w:val="0"/>
          <w:divBdr>
            <w:top w:val="none" w:sz="0" w:space="0" w:color="auto"/>
            <w:left w:val="none" w:sz="0" w:space="0" w:color="auto"/>
            <w:bottom w:val="none" w:sz="0" w:space="0" w:color="auto"/>
            <w:right w:val="none" w:sz="0" w:space="0" w:color="auto"/>
          </w:divBdr>
        </w:div>
        <w:div w:id="1597128066">
          <w:marLeft w:val="446"/>
          <w:marRight w:val="0"/>
          <w:marTop w:val="200"/>
          <w:marBottom w:val="0"/>
          <w:divBdr>
            <w:top w:val="none" w:sz="0" w:space="0" w:color="auto"/>
            <w:left w:val="none" w:sz="0" w:space="0" w:color="auto"/>
            <w:bottom w:val="none" w:sz="0" w:space="0" w:color="auto"/>
            <w:right w:val="none" w:sz="0" w:space="0" w:color="auto"/>
          </w:divBdr>
        </w:div>
        <w:div w:id="1286422878">
          <w:marLeft w:val="446"/>
          <w:marRight w:val="0"/>
          <w:marTop w:val="200"/>
          <w:marBottom w:val="0"/>
          <w:divBdr>
            <w:top w:val="none" w:sz="0" w:space="0" w:color="auto"/>
            <w:left w:val="none" w:sz="0" w:space="0" w:color="auto"/>
            <w:bottom w:val="none" w:sz="0" w:space="0" w:color="auto"/>
            <w:right w:val="none" w:sz="0" w:space="0" w:color="auto"/>
          </w:divBdr>
        </w:div>
        <w:div w:id="1428651455">
          <w:marLeft w:val="446"/>
          <w:marRight w:val="0"/>
          <w:marTop w:val="200"/>
          <w:marBottom w:val="0"/>
          <w:divBdr>
            <w:top w:val="none" w:sz="0" w:space="0" w:color="auto"/>
            <w:left w:val="none" w:sz="0" w:space="0" w:color="auto"/>
            <w:bottom w:val="none" w:sz="0" w:space="0" w:color="auto"/>
            <w:right w:val="none" w:sz="0" w:space="0" w:color="auto"/>
          </w:divBdr>
        </w:div>
      </w:divsChild>
    </w:div>
    <w:div w:id="618075359">
      <w:bodyDiv w:val="1"/>
      <w:marLeft w:val="0"/>
      <w:marRight w:val="0"/>
      <w:marTop w:val="0"/>
      <w:marBottom w:val="0"/>
      <w:divBdr>
        <w:top w:val="none" w:sz="0" w:space="0" w:color="auto"/>
        <w:left w:val="none" w:sz="0" w:space="0" w:color="auto"/>
        <w:bottom w:val="none" w:sz="0" w:space="0" w:color="auto"/>
        <w:right w:val="none" w:sz="0" w:space="0" w:color="auto"/>
      </w:divBdr>
    </w:div>
    <w:div w:id="698049724">
      <w:bodyDiv w:val="1"/>
      <w:marLeft w:val="0"/>
      <w:marRight w:val="0"/>
      <w:marTop w:val="0"/>
      <w:marBottom w:val="0"/>
      <w:divBdr>
        <w:top w:val="none" w:sz="0" w:space="0" w:color="auto"/>
        <w:left w:val="none" w:sz="0" w:space="0" w:color="auto"/>
        <w:bottom w:val="none" w:sz="0" w:space="0" w:color="auto"/>
        <w:right w:val="none" w:sz="0" w:space="0" w:color="auto"/>
      </w:divBdr>
    </w:div>
    <w:div w:id="769811978">
      <w:bodyDiv w:val="1"/>
      <w:marLeft w:val="0"/>
      <w:marRight w:val="0"/>
      <w:marTop w:val="0"/>
      <w:marBottom w:val="0"/>
      <w:divBdr>
        <w:top w:val="none" w:sz="0" w:space="0" w:color="auto"/>
        <w:left w:val="none" w:sz="0" w:space="0" w:color="auto"/>
        <w:bottom w:val="none" w:sz="0" w:space="0" w:color="auto"/>
        <w:right w:val="none" w:sz="0" w:space="0" w:color="auto"/>
      </w:divBdr>
    </w:div>
    <w:div w:id="779378437">
      <w:bodyDiv w:val="1"/>
      <w:marLeft w:val="0"/>
      <w:marRight w:val="0"/>
      <w:marTop w:val="0"/>
      <w:marBottom w:val="0"/>
      <w:divBdr>
        <w:top w:val="none" w:sz="0" w:space="0" w:color="auto"/>
        <w:left w:val="none" w:sz="0" w:space="0" w:color="auto"/>
        <w:bottom w:val="none" w:sz="0" w:space="0" w:color="auto"/>
        <w:right w:val="none" w:sz="0" w:space="0" w:color="auto"/>
      </w:divBdr>
    </w:div>
    <w:div w:id="828860056">
      <w:bodyDiv w:val="1"/>
      <w:marLeft w:val="0"/>
      <w:marRight w:val="0"/>
      <w:marTop w:val="0"/>
      <w:marBottom w:val="0"/>
      <w:divBdr>
        <w:top w:val="none" w:sz="0" w:space="0" w:color="auto"/>
        <w:left w:val="none" w:sz="0" w:space="0" w:color="auto"/>
        <w:bottom w:val="none" w:sz="0" w:space="0" w:color="auto"/>
        <w:right w:val="none" w:sz="0" w:space="0" w:color="auto"/>
      </w:divBdr>
    </w:div>
    <w:div w:id="832064269">
      <w:bodyDiv w:val="1"/>
      <w:marLeft w:val="0"/>
      <w:marRight w:val="0"/>
      <w:marTop w:val="0"/>
      <w:marBottom w:val="0"/>
      <w:divBdr>
        <w:top w:val="none" w:sz="0" w:space="0" w:color="auto"/>
        <w:left w:val="none" w:sz="0" w:space="0" w:color="auto"/>
        <w:bottom w:val="none" w:sz="0" w:space="0" w:color="auto"/>
        <w:right w:val="none" w:sz="0" w:space="0" w:color="auto"/>
      </w:divBdr>
    </w:div>
    <w:div w:id="883909825">
      <w:bodyDiv w:val="1"/>
      <w:marLeft w:val="0"/>
      <w:marRight w:val="0"/>
      <w:marTop w:val="0"/>
      <w:marBottom w:val="0"/>
      <w:divBdr>
        <w:top w:val="none" w:sz="0" w:space="0" w:color="auto"/>
        <w:left w:val="none" w:sz="0" w:space="0" w:color="auto"/>
        <w:bottom w:val="none" w:sz="0" w:space="0" w:color="auto"/>
        <w:right w:val="none" w:sz="0" w:space="0" w:color="auto"/>
      </w:divBdr>
    </w:div>
    <w:div w:id="911892037">
      <w:bodyDiv w:val="1"/>
      <w:marLeft w:val="0"/>
      <w:marRight w:val="0"/>
      <w:marTop w:val="0"/>
      <w:marBottom w:val="0"/>
      <w:divBdr>
        <w:top w:val="none" w:sz="0" w:space="0" w:color="auto"/>
        <w:left w:val="none" w:sz="0" w:space="0" w:color="auto"/>
        <w:bottom w:val="none" w:sz="0" w:space="0" w:color="auto"/>
        <w:right w:val="none" w:sz="0" w:space="0" w:color="auto"/>
      </w:divBdr>
    </w:div>
    <w:div w:id="931553123">
      <w:bodyDiv w:val="1"/>
      <w:marLeft w:val="0"/>
      <w:marRight w:val="0"/>
      <w:marTop w:val="0"/>
      <w:marBottom w:val="0"/>
      <w:divBdr>
        <w:top w:val="none" w:sz="0" w:space="0" w:color="auto"/>
        <w:left w:val="none" w:sz="0" w:space="0" w:color="auto"/>
        <w:bottom w:val="none" w:sz="0" w:space="0" w:color="auto"/>
        <w:right w:val="none" w:sz="0" w:space="0" w:color="auto"/>
      </w:divBdr>
    </w:div>
    <w:div w:id="959841760">
      <w:bodyDiv w:val="1"/>
      <w:marLeft w:val="0"/>
      <w:marRight w:val="0"/>
      <w:marTop w:val="0"/>
      <w:marBottom w:val="0"/>
      <w:divBdr>
        <w:top w:val="none" w:sz="0" w:space="0" w:color="auto"/>
        <w:left w:val="none" w:sz="0" w:space="0" w:color="auto"/>
        <w:bottom w:val="none" w:sz="0" w:space="0" w:color="auto"/>
        <w:right w:val="none" w:sz="0" w:space="0" w:color="auto"/>
      </w:divBdr>
    </w:div>
    <w:div w:id="965696068">
      <w:bodyDiv w:val="1"/>
      <w:marLeft w:val="0"/>
      <w:marRight w:val="0"/>
      <w:marTop w:val="0"/>
      <w:marBottom w:val="0"/>
      <w:divBdr>
        <w:top w:val="none" w:sz="0" w:space="0" w:color="auto"/>
        <w:left w:val="none" w:sz="0" w:space="0" w:color="auto"/>
        <w:bottom w:val="none" w:sz="0" w:space="0" w:color="auto"/>
        <w:right w:val="none" w:sz="0" w:space="0" w:color="auto"/>
      </w:divBdr>
    </w:div>
    <w:div w:id="984772968">
      <w:bodyDiv w:val="1"/>
      <w:marLeft w:val="0"/>
      <w:marRight w:val="0"/>
      <w:marTop w:val="0"/>
      <w:marBottom w:val="0"/>
      <w:divBdr>
        <w:top w:val="none" w:sz="0" w:space="0" w:color="auto"/>
        <w:left w:val="none" w:sz="0" w:space="0" w:color="auto"/>
        <w:bottom w:val="none" w:sz="0" w:space="0" w:color="auto"/>
        <w:right w:val="none" w:sz="0" w:space="0" w:color="auto"/>
      </w:divBdr>
    </w:div>
    <w:div w:id="998923688">
      <w:bodyDiv w:val="1"/>
      <w:marLeft w:val="0"/>
      <w:marRight w:val="0"/>
      <w:marTop w:val="0"/>
      <w:marBottom w:val="0"/>
      <w:divBdr>
        <w:top w:val="none" w:sz="0" w:space="0" w:color="auto"/>
        <w:left w:val="none" w:sz="0" w:space="0" w:color="auto"/>
        <w:bottom w:val="none" w:sz="0" w:space="0" w:color="auto"/>
        <w:right w:val="none" w:sz="0" w:space="0" w:color="auto"/>
      </w:divBdr>
      <w:divsChild>
        <w:div w:id="507869143">
          <w:marLeft w:val="0"/>
          <w:marRight w:val="0"/>
          <w:marTop w:val="0"/>
          <w:marBottom w:val="0"/>
          <w:divBdr>
            <w:top w:val="none" w:sz="0" w:space="0" w:color="auto"/>
            <w:left w:val="none" w:sz="0" w:space="0" w:color="auto"/>
            <w:bottom w:val="none" w:sz="0" w:space="0" w:color="auto"/>
            <w:right w:val="none" w:sz="0" w:space="0" w:color="auto"/>
          </w:divBdr>
        </w:div>
        <w:div w:id="566036827">
          <w:marLeft w:val="0"/>
          <w:marRight w:val="0"/>
          <w:marTop w:val="0"/>
          <w:marBottom w:val="0"/>
          <w:divBdr>
            <w:top w:val="none" w:sz="0" w:space="0" w:color="auto"/>
            <w:left w:val="none" w:sz="0" w:space="0" w:color="auto"/>
            <w:bottom w:val="none" w:sz="0" w:space="0" w:color="auto"/>
            <w:right w:val="none" w:sz="0" w:space="0" w:color="auto"/>
          </w:divBdr>
        </w:div>
        <w:div w:id="815072727">
          <w:marLeft w:val="0"/>
          <w:marRight w:val="0"/>
          <w:marTop w:val="0"/>
          <w:marBottom w:val="0"/>
          <w:divBdr>
            <w:top w:val="none" w:sz="0" w:space="0" w:color="auto"/>
            <w:left w:val="none" w:sz="0" w:space="0" w:color="auto"/>
            <w:bottom w:val="none" w:sz="0" w:space="0" w:color="auto"/>
            <w:right w:val="none" w:sz="0" w:space="0" w:color="auto"/>
          </w:divBdr>
        </w:div>
        <w:div w:id="1010642235">
          <w:marLeft w:val="0"/>
          <w:marRight w:val="0"/>
          <w:marTop w:val="0"/>
          <w:marBottom w:val="0"/>
          <w:divBdr>
            <w:top w:val="none" w:sz="0" w:space="0" w:color="auto"/>
            <w:left w:val="none" w:sz="0" w:space="0" w:color="auto"/>
            <w:bottom w:val="none" w:sz="0" w:space="0" w:color="auto"/>
            <w:right w:val="none" w:sz="0" w:space="0" w:color="auto"/>
          </w:divBdr>
        </w:div>
        <w:div w:id="1676154813">
          <w:marLeft w:val="0"/>
          <w:marRight w:val="0"/>
          <w:marTop w:val="0"/>
          <w:marBottom w:val="0"/>
          <w:divBdr>
            <w:top w:val="none" w:sz="0" w:space="0" w:color="auto"/>
            <w:left w:val="none" w:sz="0" w:space="0" w:color="auto"/>
            <w:bottom w:val="none" w:sz="0" w:space="0" w:color="auto"/>
            <w:right w:val="none" w:sz="0" w:space="0" w:color="auto"/>
          </w:divBdr>
        </w:div>
        <w:div w:id="1688293604">
          <w:marLeft w:val="0"/>
          <w:marRight w:val="0"/>
          <w:marTop w:val="0"/>
          <w:marBottom w:val="0"/>
          <w:divBdr>
            <w:top w:val="none" w:sz="0" w:space="0" w:color="auto"/>
            <w:left w:val="none" w:sz="0" w:space="0" w:color="auto"/>
            <w:bottom w:val="none" w:sz="0" w:space="0" w:color="auto"/>
            <w:right w:val="none" w:sz="0" w:space="0" w:color="auto"/>
          </w:divBdr>
        </w:div>
        <w:div w:id="2083746194">
          <w:marLeft w:val="0"/>
          <w:marRight w:val="0"/>
          <w:marTop w:val="0"/>
          <w:marBottom w:val="0"/>
          <w:divBdr>
            <w:top w:val="none" w:sz="0" w:space="0" w:color="auto"/>
            <w:left w:val="none" w:sz="0" w:space="0" w:color="auto"/>
            <w:bottom w:val="none" w:sz="0" w:space="0" w:color="auto"/>
            <w:right w:val="none" w:sz="0" w:space="0" w:color="auto"/>
          </w:divBdr>
        </w:div>
      </w:divsChild>
    </w:div>
    <w:div w:id="1051811832">
      <w:bodyDiv w:val="1"/>
      <w:marLeft w:val="0"/>
      <w:marRight w:val="0"/>
      <w:marTop w:val="0"/>
      <w:marBottom w:val="0"/>
      <w:divBdr>
        <w:top w:val="none" w:sz="0" w:space="0" w:color="auto"/>
        <w:left w:val="none" w:sz="0" w:space="0" w:color="auto"/>
        <w:bottom w:val="none" w:sz="0" w:space="0" w:color="auto"/>
        <w:right w:val="none" w:sz="0" w:space="0" w:color="auto"/>
      </w:divBdr>
    </w:div>
    <w:div w:id="1067916765">
      <w:bodyDiv w:val="1"/>
      <w:marLeft w:val="0"/>
      <w:marRight w:val="0"/>
      <w:marTop w:val="0"/>
      <w:marBottom w:val="0"/>
      <w:divBdr>
        <w:top w:val="none" w:sz="0" w:space="0" w:color="auto"/>
        <w:left w:val="none" w:sz="0" w:space="0" w:color="auto"/>
        <w:bottom w:val="none" w:sz="0" w:space="0" w:color="auto"/>
        <w:right w:val="none" w:sz="0" w:space="0" w:color="auto"/>
      </w:divBdr>
      <w:divsChild>
        <w:div w:id="80684281">
          <w:marLeft w:val="0"/>
          <w:marRight w:val="0"/>
          <w:marTop w:val="0"/>
          <w:marBottom w:val="0"/>
          <w:divBdr>
            <w:top w:val="none" w:sz="0" w:space="0" w:color="auto"/>
            <w:left w:val="none" w:sz="0" w:space="0" w:color="auto"/>
            <w:bottom w:val="none" w:sz="0" w:space="0" w:color="auto"/>
            <w:right w:val="none" w:sz="0" w:space="0" w:color="auto"/>
          </w:divBdr>
        </w:div>
        <w:div w:id="106824320">
          <w:marLeft w:val="0"/>
          <w:marRight w:val="0"/>
          <w:marTop w:val="0"/>
          <w:marBottom w:val="0"/>
          <w:divBdr>
            <w:top w:val="none" w:sz="0" w:space="0" w:color="auto"/>
            <w:left w:val="none" w:sz="0" w:space="0" w:color="auto"/>
            <w:bottom w:val="none" w:sz="0" w:space="0" w:color="auto"/>
            <w:right w:val="none" w:sz="0" w:space="0" w:color="auto"/>
          </w:divBdr>
        </w:div>
        <w:div w:id="151336691">
          <w:marLeft w:val="0"/>
          <w:marRight w:val="0"/>
          <w:marTop w:val="0"/>
          <w:marBottom w:val="0"/>
          <w:divBdr>
            <w:top w:val="none" w:sz="0" w:space="0" w:color="auto"/>
            <w:left w:val="none" w:sz="0" w:space="0" w:color="auto"/>
            <w:bottom w:val="none" w:sz="0" w:space="0" w:color="auto"/>
            <w:right w:val="none" w:sz="0" w:space="0" w:color="auto"/>
          </w:divBdr>
        </w:div>
        <w:div w:id="213935241">
          <w:marLeft w:val="0"/>
          <w:marRight w:val="0"/>
          <w:marTop w:val="0"/>
          <w:marBottom w:val="0"/>
          <w:divBdr>
            <w:top w:val="none" w:sz="0" w:space="0" w:color="auto"/>
            <w:left w:val="none" w:sz="0" w:space="0" w:color="auto"/>
            <w:bottom w:val="none" w:sz="0" w:space="0" w:color="auto"/>
            <w:right w:val="none" w:sz="0" w:space="0" w:color="auto"/>
          </w:divBdr>
        </w:div>
        <w:div w:id="352731316">
          <w:marLeft w:val="0"/>
          <w:marRight w:val="0"/>
          <w:marTop w:val="0"/>
          <w:marBottom w:val="0"/>
          <w:divBdr>
            <w:top w:val="none" w:sz="0" w:space="0" w:color="auto"/>
            <w:left w:val="none" w:sz="0" w:space="0" w:color="auto"/>
            <w:bottom w:val="none" w:sz="0" w:space="0" w:color="auto"/>
            <w:right w:val="none" w:sz="0" w:space="0" w:color="auto"/>
          </w:divBdr>
        </w:div>
        <w:div w:id="549809950">
          <w:marLeft w:val="0"/>
          <w:marRight w:val="0"/>
          <w:marTop w:val="0"/>
          <w:marBottom w:val="0"/>
          <w:divBdr>
            <w:top w:val="none" w:sz="0" w:space="0" w:color="auto"/>
            <w:left w:val="none" w:sz="0" w:space="0" w:color="auto"/>
            <w:bottom w:val="none" w:sz="0" w:space="0" w:color="auto"/>
            <w:right w:val="none" w:sz="0" w:space="0" w:color="auto"/>
          </w:divBdr>
        </w:div>
        <w:div w:id="692148377">
          <w:marLeft w:val="0"/>
          <w:marRight w:val="0"/>
          <w:marTop w:val="0"/>
          <w:marBottom w:val="0"/>
          <w:divBdr>
            <w:top w:val="none" w:sz="0" w:space="0" w:color="auto"/>
            <w:left w:val="none" w:sz="0" w:space="0" w:color="auto"/>
            <w:bottom w:val="none" w:sz="0" w:space="0" w:color="auto"/>
            <w:right w:val="none" w:sz="0" w:space="0" w:color="auto"/>
          </w:divBdr>
        </w:div>
        <w:div w:id="778185609">
          <w:marLeft w:val="0"/>
          <w:marRight w:val="0"/>
          <w:marTop w:val="0"/>
          <w:marBottom w:val="0"/>
          <w:divBdr>
            <w:top w:val="none" w:sz="0" w:space="0" w:color="auto"/>
            <w:left w:val="none" w:sz="0" w:space="0" w:color="auto"/>
            <w:bottom w:val="none" w:sz="0" w:space="0" w:color="auto"/>
            <w:right w:val="none" w:sz="0" w:space="0" w:color="auto"/>
          </w:divBdr>
        </w:div>
        <w:div w:id="1268586352">
          <w:marLeft w:val="0"/>
          <w:marRight w:val="0"/>
          <w:marTop w:val="0"/>
          <w:marBottom w:val="0"/>
          <w:divBdr>
            <w:top w:val="none" w:sz="0" w:space="0" w:color="auto"/>
            <w:left w:val="none" w:sz="0" w:space="0" w:color="auto"/>
            <w:bottom w:val="none" w:sz="0" w:space="0" w:color="auto"/>
            <w:right w:val="none" w:sz="0" w:space="0" w:color="auto"/>
          </w:divBdr>
        </w:div>
        <w:div w:id="1456026042">
          <w:marLeft w:val="0"/>
          <w:marRight w:val="0"/>
          <w:marTop w:val="0"/>
          <w:marBottom w:val="0"/>
          <w:divBdr>
            <w:top w:val="none" w:sz="0" w:space="0" w:color="auto"/>
            <w:left w:val="none" w:sz="0" w:space="0" w:color="auto"/>
            <w:bottom w:val="none" w:sz="0" w:space="0" w:color="auto"/>
            <w:right w:val="none" w:sz="0" w:space="0" w:color="auto"/>
          </w:divBdr>
        </w:div>
        <w:div w:id="1734886134">
          <w:marLeft w:val="0"/>
          <w:marRight w:val="0"/>
          <w:marTop w:val="0"/>
          <w:marBottom w:val="0"/>
          <w:divBdr>
            <w:top w:val="none" w:sz="0" w:space="0" w:color="auto"/>
            <w:left w:val="none" w:sz="0" w:space="0" w:color="auto"/>
            <w:bottom w:val="none" w:sz="0" w:space="0" w:color="auto"/>
            <w:right w:val="none" w:sz="0" w:space="0" w:color="auto"/>
          </w:divBdr>
        </w:div>
        <w:div w:id="1757676680">
          <w:marLeft w:val="0"/>
          <w:marRight w:val="0"/>
          <w:marTop w:val="0"/>
          <w:marBottom w:val="0"/>
          <w:divBdr>
            <w:top w:val="none" w:sz="0" w:space="0" w:color="auto"/>
            <w:left w:val="none" w:sz="0" w:space="0" w:color="auto"/>
            <w:bottom w:val="none" w:sz="0" w:space="0" w:color="auto"/>
            <w:right w:val="none" w:sz="0" w:space="0" w:color="auto"/>
          </w:divBdr>
        </w:div>
        <w:div w:id="1879849658">
          <w:marLeft w:val="0"/>
          <w:marRight w:val="0"/>
          <w:marTop w:val="0"/>
          <w:marBottom w:val="0"/>
          <w:divBdr>
            <w:top w:val="none" w:sz="0" w:space="0" w:color="auto"/>
            <w:left w:val="none" w:sz="0" w:space="0" w:color="auto"/>
            <w:bottom w:val="none" w:sz="0" w:space="0" w:color="auto"/>
            <w:right w:val="none" w:sz="0" w:space="0" w:color="auto"/>
          </w:divBdr>
        </w:div>
        <w:div w:id="1998340593">
          <w:marLeft w:val="0"/>
          <w:marRight w:val="0"/>
          <w:marTop w:val="0"/>
          <w:marBottom w:val="0"/>
          <w:divBdr>
            <w:top w:val="none" w:sz="0" w:space="0" w:color="auto"/>
            <w:left w:val="none" w:sz="0" w:space="0" w:color="auto"/>
            <w:bottom w:val="none" w:sz="0" w:space="0" w:color="auto"/>
            <w:right w:val="none" w:sz="0" w:space="0" w:color="auto"/>
          </w:divBdr>
        </w:div>
      </w:divsChild>
    </w:div>
    <w:div w:id="1121455038">
      <w:bodyDiv w:val="1"/>
      <w:marLeft w:val="0"/>
      <w:marRight w:val="0"/>
      <w:marTop w:val="0"/>
      <w:marBottom w:val="0"/>
      <w:divBdr>
        <w:top w:val="none" w:sz="0" w:space="0" w:color="auto"/>
        <w:left w:val="none" w:sz="0" w:space="0" w:color="auto"/>
        <w:bottom w:val="none" w:sz="0" w:space="0" w:color="auto"/>
        <w:right w:val="none" w:sz="0" w:space="0" w:color="auto"/>
      </w:divBdr>
    </w:div>
    <w:div w:id="1143548462">
      <w:bodyDiv w:val="1"/>
      <w:marLeft w:val="0"/>
      <w:marRight w:val="0"/>
      <w:marTop w:val="0"/>
      <w:marBottom w:val="0"/>
      <w:divBdr>
        <w:top w:val="none" w:sz="0" w:space="0" w:color="auto"/>
        <w:left w:val="none" w:sz="0" w:space="0" w:color="auto"/>
        <w:bottom w:val="none" w:sz="0" w:space="0" w:color="auto"/>
        <w:right w:val="none" w:sz="0" w:space="0" w:color="auto"/>
      </w:divBdr>
    </w:div>
    <w:div w:id="1305281250">
      <w:bodyDiv w:val="1"/>
      <w:marLeft w:val="0"/>
      <w:marRight w:val="0"/>
      <w:marTop w:val="0"/>
      <w:marBottom w:val="0"/>
      <w:divBdr>
        <w:top w:val="none" w:sz="0" w:space="0" w:color="auto"/>
        <w:left w:val="none" w:sz="0" w:space="0" w:color="auto"/>
        <w:bottom w:val="none" w:sz="0" w:space="0" w:color="auto"/>
        <w:right w:val="none" w:sz="0" w:space="0" w:color="auto"/>
      </w:divBdr>
    </w:div>
    <w:div w:id="1398626795">
      <w:bodyDiv w:val="1"/>
      <w:marLeft w:val="0"/>
      <w:marRight w:val="0"/>
      <w:marTop w:val="0"/>
      <w:marBottom w:val="0"/>
      <w:divBdr>
        <w:top w:val="none" w:sz="0" w:space="0" w:color="auto"/>
        <w:left w:val="none" w:sz="0" w:space="0" w:color="auto"/>
        <w:bottom w:val="none" w:sz="0" w:space="0" w:color="auto"/>
        <w:right w:val="none" w:sz="0" w:space="0" w:color="auto"/>
      </w:divBdr>
    </w:div>
    <w:div w:id="1402411888">
      <w:bodyDiv w:val="1"/>
      <w:marLeft w:val="0"/>
      <w:marRight w:val="0"/>
      <w:marTop w:val="0"/>
      <w:marBottom w:val="0"/>
      <w:divBdr>
        <w:top w:val="none" w:sz="0" w:space="0" w:color="auto"/>
        <w:left w:val="none" w:sz="0" w:space="0" w:color="auto"/>
        <w:bottom w:val="none" w:sz="0" w:space="0" w:color="auto"/>
        <w:right w:val="none" w:sz="0" w:space="0" w:color="auto"/>
      </w:divBdr>
    </w:div>
    <w:div w:id="1410231012">
      <w:bodyDiv w:val="1"/>
      <w:marLeft w:val="0"/>
      <w:marRight w:val="0"/>
      <w:marTop w:val="0"/>
      <w:marBottom w:val="0"/>
      <w:divBdr>
        <w:top w:val="none" w:sz="0" w:space="0" w:color="auto"/>
        <w:left w:val="none" w:sz="0" w:space="0" w:color="auto"/>
        <w:bottom w:val="none" w:sz="0" w:space="0" w:color="auto"/>
        <w:right w:val="none" w:sz="0" w:space="0" w:color="auto"/>
      </w:divBdr>
      <w:divsChild>
        <w:div w:id="2129424438">
          <w:marLeft w:val="446"/>
          <w:marRight w:val="0"/>
          <w:marTop w:val="200"/>
          <w:marBottom w:val="0"/>
          <w:divBdr>
            <w:top w:val="none" w:sz="0" w:space="0" w:color="auto"/>
            <w:left w:val="none" w:sz="0" w:space="0" w:color="auto"/>
            <w:bottom w:val="none" w:sz="0" w:space="0" w:color="auto"/>
            <w:right w:val="none" w:sz="0" w:space="0" w:color="auto"/>
          </w:divBdr>
        </w:div>
        <w:div w:id="1039629940">
          <w:marLeft w:val="446"/>
          <w:marRight w:val="0"/>
          <w:marTop w:val="200"/>
          <w:marBottom w:val="0"/>
          <w:divBdr>
            <w:top w:val="none" w:sz="0" w:space="0" w:color="auto"/>
            <w:left w:val="none" w:sz="0" w:space="0" w:color="auto"/>
            <w:bottom w:val="none" w:sz="0" w:space="0" w:color="auto"/>
            <w:right w:val="none" w:sz="0" w:space="0" w:color="auto"/>
          </w:divBdr>
        </w:div>
        <w:div w:id="276177905">
          <w:marLeft w:val="446"/>
          <w:marRight w:val="0"/>
          <w:marTop w:val="200"/>
          <w:marBottom w:val="0"/>
          <w:divBdr>
            <w:top w:val="none" w:sz="0" w:space="0" w:color="auto"/>
            <w:left w:val="none" w:sz="0" w:space="0" w:color="auto"/>
            <w:bottom w:val="none" w:sz="0" w:space="0" w:color="auto"/>
            <w:right w:val="none" w:sz="0" w:space="0" w:color="auto"/>
          </w:divBdr>
        </w:div>
      </w:divsChild>
    </w:div>
    <w:div w:id="1429692420">
      <w:bodyDiv w:val="1"/>
      <w:marLeft w:val="0"/>
      <w:marRight w:val="0"/>
      <w:marTop w:val="0"/>
      <w:marBottom w:val="0"/>
      <w:divBdr>
        <w:top w:val="none" w:sz="0" w:space="0" w:color="auto"/>
        <w:left w:val="none" w:sz="0" w:space="0" w:color="auto"/>
        <w:bottom w:val="none" w:sz="0" w:space="0" w:color="auto"/>
        <w:right w:val="none" w:sz="0" w:space="0" w:color="auto"/>
      </w:divBdr>
    </w:div>
    <w:div w:id="1440293053">
      <w:bodyDiv w:val="1"/>
      <w:marLeft w:val="0"/>
      <w:marRight w:val="0"/>
      <w:marTop w:val="0"/>
      <w:marBottom w:val="0"/>
      <w:divBdr>
        <w:top w:val="none" w:sz="0" w:space="0" w:color="auto"/>
        <w:left w:val="none" w:sz="0" w:space="0" w:color="auto"/>
        <w:bottom w:val="none" w:sz="0" w:space="0" w:color="auto"/>
        <w:right w:val="none" w:sz="0" w:space="0" w:color="auto"/>
      </w:divBdr>
      <w:divsChild>
        <w:div w:id="567687967">
          <w:marLeft w:val="446"/>
          <w:marRight w:val="0"/>
          <w:marTop w:val="200"/>
          <w:marBottom w:val="0"/>
          <w:divBdr>
            <w:top w:val="none" w:sz="0" w:space="0" w:color="auto"/>
            <w:left w:val="none" w:sz="0" w:space="0" w:color="auto"/>
            <w:bottom w:val="none" w:sz="0" w:space="0" w:color="auto"/>
            <w:right w:val="none" w:sz="0" w:space="0" w:color="auto"/>
          </w:divBdr>
        </w:div>
        <w:div w:id="2105834826">
          <w:marLeft w:val="446"/>
          <w:marRight w:val="0"/>
          <w:marTop w:val="200"/>
          <w:marBottom w:val="0"/>
          <w:divBdr>
            <w:top w:val="none" w:sz="0" w:space="0" w:color="auto"/>
            <w:left w:val="none" w:sz="0" w:space="0" w:color="auto"/>
            <w:bottom w:val="none" w:sz="0" w:space="0" w:color="auto"/>
            <w:right w:val="none" w:sz="0" w:space="0" w:color="auto"/>
          </w:divBdr>
        </w:div>
        <w:div w:id="340816382">
          <w:marLeft w:val="446"/>
          <w:marRight w:val="0"/>
          <w:marTop w:val="200"/>
          <w:marBottom w:val="0"/>
          <w:divBdr>
            <w:top w:val="none" w:sz="0" w:space="0" w:color="auto"/>
            <w:left w:val="none" w:sz="0" w:space="0" w:color="auto"/>
            <w:bottom w:val="none" w:sz="0" w:space="0" w:color="auto"/>
            <w:right w:val="none" w:sz="0" w:space="0" w:color="auto"/>
          </w:divBdr>
        </w:div>
        <w:div w:id="1840729502">
          <w:marLeft w:val="446"/>
          <w:marRight w:val="0"/>
          <w:marTop w:val="200"/>
          <w:marBottom w:val="0"/>
          <w:divBdr>
            <w:top w:val="none" w:sz="0" w:space="0" w:color="auto"/>
            <w:left w:val="none" w:sz="0" w:space="0" w:color="auto"/>
            <w:bottom w:val="none" w:sz="0" w:space="0" w:color="auto"/>
            <w:right w:val="none" w:sz="0" w:space="0" w:color="auto"/>
          </w:divBdr>
        </w:div>
        <w:div w:id="582418764">
          <w:marLeft w:val="446"/>
          <w:marRight w:val="0"/>
          <w:marTop w:val="200"/>
          <w:marBottom w:val="0"/>
          <w:divBdr>
            <w:top w:val="none" w:sz="0" w:space="0" w:color="auto"/>
            <w:left w:val="none" w:sz="0" w:space="0" w:color="auto"/>
            <w:bottom w:val="none" w:sz="0" w:space="0" w:color="auto"/>
            <w:right w:val="none" w:sz="0" w:space="0" w:color="auto"/>
          </w:divBdr>
        </w:div>
      </w:divsChild>
    </w:div>
    <w:div w:id="1441994278">
      <w:bodyDiv w:val="1"/>
      <w:marLeft w:val="0"/>
      <w:marRight w:val="0"/>
      <w:marTop w:val="0"/>
      <w:marBottom w:val="0"/>
      <w:divBdr>
        <w:top w:val="none" w:sz="0" w:space="0" w:color="auto"/>
        <w:left w:val="none" w:sz="0" w:space="0" w:color="auto"/>
        <w:bottom w:val="none" w:sz="0" w:space="0" w:color="auto"/>
        <w:right w:val="none" w:sz="0" w:space="0" w:color="auto"/>
      </w:divBdr>
    </w:div>
    <w:div w:id="1588266752">
      <w:bodyDiv w:val="1"/>
      <w:marLeft w:val="0"/>
      <w:marRight w:val="0"/>
      <w:marTop w:val="0"/>
      <w:marBottom w:val="0"/>
      <w:divBdr>
        <w:top w:val="none" w:sz="0" w:space="0" w:color="auto"/>
        <w:left w:val="none" w:sz="0" w:space="0" w:color="auto"/>
        <w:bottom w:val="none" w:sz="0" w:space="0" w:color="auto"/>
        <w:right w:val="none" w:sz="0" w:space="0" w:color="auto"/>
      </w:divBdr>
      <w:divsChild>
        <w:div w:id="586227808">
          <w:marLeft w:val="547"/>
          <w:marRight w:val="0"/>
          <w:marTop w:val="200"/>
          <w:marBottom w:val="0"/>
          <w:divBdr>
            <w:top w:val="none" w:sz="0" w:space="0" w:color="auto"/>
            <w:left w:val="none" w:sz="0" w:space="0" w:color="auto"/>
            <w:bottom w:val="none" w:sz="0" w:space="0" w:color="auto"/>
            <w:right w:val="none" w:sz="0" w:space="0" w:color="auto"/>
          </w:divBdr>
        </w:div>
        <w:div w:id="1750882196">
          <w:marLeft w:val="547"/>
          <w:marRight w:val="0"/>
          <w:marTop w:val="200"/>
          <w:marBottom w:val="0"/>
          <w:divBdr>
            <w:top w:val="none" w:sz="0" w:space="0" w:color="auto"/>
            <w:left w:val="none" w:sz="0" w:space="0" w:color="auto"/>
            <w:bottom w:val="none" w:sz="0" w:space="0" w:color="auto"/>
            <w:right w:val="none" w:sz="0" w:space="0" w:color="auto"/>
          </w:divBdr>
        </w:div>
      </w:divsChild>
    </w:div>
    <w:div w:id="1602568498">
      <w:bodyDiv w:val="1"/>
      <w:marLeft w:val="0"/>
      <w:marRight w:val="0"/>
      <w:marTop w:val="0"/>
      <w:marBottom w:val="0"/>
      <w:divBdr>
        <w:top w:val="none" w:sz="0" w:space="0" w:color="auto"/>
        <w:left w:val="none" w:sz="0" w:space="0" w:color="auto"/>
        <w:bottom w:val="none" w:sz="0" w:space="0" w:color="auto"/>
        <w:right w:val="none" w:sz="0" w:space="0" w:color="auto"/>
      </w:divBdr>
    </w:div>
    <w:div w:id="1620985866">
      <w:bodyDiv w:val="1"/>
      <w:marLeft w:val="0"/>
      <w:marRight w:val="0"/>
      <w:marTop w:val="0"/>
      <w:marBottom w:val="0"/>
      <w:divBdr>
        <w:top w:val="none" w:sz="0" w:space="0" w:color="auto"/>
        <w:left w:val="none" w:sz="0" w:space="0" w:color="auto"/>
        <w:bottom w:val="none" w:sz="0" w:space="0" w:color="auto"/>
        <w:right w:val="none" w:sz="0" w:space="0" w:color="auto"/>
      </w:divBdr>
    </w:div>
    <w:div w:id="1650014303">
      <w:bodyDiv w:val="1"/>
      <w:marLeft w:val="0"/>
      <w:marRight w:val="0"/>
      <w:marTop w:val="0"/>
      <w:marBottom w:val="0"/>
      <w:divBdr>
        <w:top w:val="none" w:sz="0" w:space="0" w:color="auto"/>
        <w:left w:val="none" w:sz="0" w:space="0" w:color="auto"/>
        <w:bottom w:val="none" w:sz="0" w:space="0" w:color="auto"/>
        <w:right w:val="none" w:sz="0" w:space="0" w:color="auto"/>
      </w:divBdr>
      <w:divsChild>
        <w:div w:id="60298231">
          <w:marLeft w:val="0"/>
          <w:marRight w:val="0"/>
          <w:marTop w:val="0"/>
          <w:marBottom w:val="0"/>
          <w:divBdr>
            <w:top w:val="none" w:sz="0" w:space="0" w:color="auto"/>
            <w:left w:val="none" w:sz="0" w:space="0" w:color="auto"/>
            <w:bottom w:val="none" w:sz="0" w:space="0" w:color="auto"/>
            <w:right w:val="none" w:sz="0" w:space="0" w:color="auto"/>
          </w:divBdr>
        </w:div>
        <w:div w:id="378092652">
          <w:marLeft w:val="0"/>
          <w:marRight w:val="0"/>
          <w:marTop w:val="0"/>
          <w:marBottom w:val="0"/>
          <w:divBdr>
            <w:top w:val="none" w:sz="0" w:space="0" w:color="auto"/>
            <w:left w:val="none" w:sz="0" w:space="0" w:color="auto"/>
            <w:bottom w:val="none" w:sz="0" w:space="0" w:color="auto"/>
            <w:right w:val="none" w:sz="0" w:space="0" w:color="auto"/>
          </w:divBdr>
        </w:div>
        <w:div w:id="399211775">
          <w:marLeft w:val="0"/>
          <w:marRight w:val="0"/>
          <w:marTop w:val="0"/>
          <w:marBottom w:val="0"/>
          <w:divBdr>
            <w:top w:val="none" w:sz="0" w:space="0" w:color="auto"/>
            <w:left w:val="none" w:sz="0" w:space="0" w:color="auto"/>
            <w:bottom w:val="none" w:sz="0" w:space="0" w:color="auto"/>
            <w:right w:val="none" w:sz="0" w:space="0" w:color="auto"/>
          </w:divBdr>
        </w:div>
        <w:div w:id="602230672">
          <w:marLeft w:val="0"/>
          <w:marRight w:val="0"/>
          <w:marTop w:val="0"/>
          <w:marBottom w:val="0"/>
          <w:divBdr>
            <w:top w:val="none" w:sz="0" w:space="0" w:color="auto"/>
            <w:left w:val="none" w:sz="0" w:space="0" w:color="auto"/>
            <w:bottom w:val="none" w:sz="0" w:space="0" w:color="auto"/>
            <w:right w:val="none" w:sz="0" w:space="0" w:color="auto"/>
          </w:divBdr>
        </w:div>
        <w:div w:id="894389232">
          <w:marLeft w:val="0"/>
          <w:marRight w:val="0"/>
          <w:marTop w:val="0"/>
          <w:marBottom w:val="0"/>
          <w:divBdr>
            <w:top w:val="none" w:sz="0" w:space="0" w:color="auto"/>
            <w:left w:val="none" w:sz="0" w:space="0" w:color="auto"/>
            <w:bottom w:val="none" w:sz="0" w:space="0" w:color="auto"/>
            <w:right w:val="none" w:sz="0" w:space="0" w:color="auto"/>
          </w:divBdr>
        </w:div>
        <w:div w:id="1300915051">
          <w:marLeft w:val="0"/>
          <w:marRight w:val="0"/>
          <w:marTop w:val="0"/>
          <w:marBottom w:val="0"/>
          <w:divBdr>
            <w:top w:val="none" w:sz="0" w:space="0" w:color="auto"/>
            <w:left w:val="none" w:sz="0" w:space="0" w:color="auto"/>
            <w:bottom w:val="none" w:sz="0" w:space="0" w:color="auto"/>
            <w:right w:val="none" w:sz="0" w:space="0" w:color="auto"/>
          </w:divBdr>
        </w:div>
        <w:div w:id="1495417720">
          <w:marLeft w:val="0"/>
          <w:marRight w:val="0"/>
          <w:marTop w:val="0"/>
          <w:marBottom w:val="0"/>
          <w:divBdr>
            <w:top w:val="none" w:sz="0" w:space="0" w:color="auto"/>
            <w:left w:val="none" w:sz="0" w:space="0" w:color="auto"/>
            <w:bottom w:val="none" w:sz="0" w:space="0" w:color="auto"/>
            <w:right w:val="none" w:sz="0" w:space="0" w:color="auto"/>
          </w:divBdr>
        </w:div>
        <w:div w:id="1509055771">
          <w:marLeft w:val="0"/>
          <w:marRight w:val="0"/>
          <w:marTop w:val="0"/>
          <w:marBottom w:val="0"/>
          <w:divBdr>
            <w:top w:val="none" w:sz="0" w:space="0" w:color="auto"/>
            <w:left w:val="none" w:sz="0" w:space="0" w:color="auto"/>
            <w:bottom w:val="none" w:sz="0" w:space="0" w:color="auto"/>
            <w:right w:val="none" w:sz="0" w:space="0" w:color="auto"/>
          </w:divBdr>
        </w:div>
        <w:div w:id="1516844435">
          <w:marLeft w:val="0"/>
          <w:marRight w:val="0"/>
          <w:marTop w:val="0"/>
          <w:marBottom w:val="0"/>
          <w:divBdr>
            <w:top w:val="none" w:sz="0" w:space="0" w:color="auto"/>
            <w:left w:val="none" w:sz="0" w:space="0" w:color="auto"/>
            <w:bottom w:val="none" w:sz="0" w:space="0" w:color="auto"/>
            <w:right w:val="none" w:sz="0" w:space="0" w:color="auto"/>
          </w:divBdr>
        </w:div>
        <w:div w:id="1628389444">
          <w:marLeft w:val="0"/>
          <w:marRight w:val="0"/>
          <w:marTop w:val="0"/>
          <w:marBottom w:val="0"/>
          <w:divBdr>
            <w:top w:val="none" w:sz="0" w:space="0" w:color="auto"/>
            <w:left w:val="none" w:sz="0" w:space="0" w:color="auto"/>
            <w:bottom w:val="none" w:sz="0" w:space="0" w:color="auto"/>
            <w:right w:val="none" w:sz="0" w:space="0" w:color="auto"/>
          </w:divBdr>
        </w:div>
        <w:div w:id="1739014344">
          <w:marLeft w:val="0"/>
          <w:marRight w:val="0"/>
          <w:marTop w:val="0"/>
          <w:marBottom w:val="0"/>
          <w:divBdr>
            <w:top w:val="none" w:sz="0" w:space="0" w:color="auto"/>
            <w:left w:val="none" w:sz="0" w:space="0" w:color="auto"/>
            <w:bottom w:val="none" w:sz="0" w:space="0" w:color="auto"/>
            <w:right w:val="none" w:sz="0" w:space="0" w:color="auto"/>
          </w:divBdr>
        </w:div>
        <w:div w:id="1775125930">
          <w:marLeft w:val="0"/>
          <w:marRight w:val="0"/>
          <w:marTop w:val="0"/>
          <w:marBottom w:val="0"/>
          <w:divBdr>
            <w:top w:val="none" w:sz="0" w:space="0" w:color="auto"/>
            <w:left w:val="none" w:sz="0" w:space="0" w:color="auto"/>
            <w:bottom w:val="none" w:sz="0" w:space="0" w:color="auto"/>
            <w:right w:val="none" w:sz="0" w:space="0" w:color="auto"/>
          </w:divBdr>
        </w:div>
        <w:div w:id="1954440804">
          <w:marLeft w:val="0"/>
          <w:marRight w:val="0"/>
          <w:marTop w:val="0"/>
          <w:marBottom w:val="0"/>
          <w:divBdr>
            <w:top w:val="none" w:sz="0" w:space="0" w:color="auto"/>
            <w:left w:val="none" w:sz="0" w:space="0" w:color="auto"/>
            <w:bottom w:val="none" w:sz="0" w:space="0" w:color="auto"/>
            <w:right w:val="none" w:sz="0" w:space="0" w:color="auto"/>
          </w:divBdr>
        </w:div>
        <w:div w:id="2073961215">
          <w:marLeft w:val="0"/>
          <w:marRight w:val="0"/>
          <w:marTop w:val="0"/>
          <w:marBottom w:val="0"/>
          <w:divBdr>
            <w:top w:val="none" w:sz="0" w:space="0" w:color="auto"/>
            <w:left w:val="none" w:sz="0" w:space="0" w:color="auto"/>
            <w:bottom w:val="none" w:sz="0" w:space="0" w:color="auto"/>
            <w:right w:val="none" w:sz="0" w:space="0" w:color="auto"/>
          </w:divBdr>
        </w:div>
      </w:divsChild>
    </w:div>
    <w:div w:id="1730226924">
      <w:bodyDiv w:val="1"/>
      <w:marLeft w:val="0"/>
      <w:marRight w:val="0"/>
      <w:marTop w:val="0"/>
      <w:marBottom w:val="0"/>
      <w:divBdr>
        <w:top w:val="none" w:sz="0" w:space="0" w:color="auto"/>
        <w:left w:val="none" w:sz="0" w:space="0" w:color="auto"/>
        <w:bottom w:val="none" w:sz="0" w:space="0" w:color="auto"/>
        <w:right w:val="none" w:sz="0" w:space="0" w:color="auto"/>
      </w:divBdr>
    </w:div>
    <w:div w:id="1769111105">
      <w:bodyDiv w:val="1"/>
      <w:marLeft w:val="0"/>
      <w:marRight w:val="0"/>
      <w:marTop w:val="0"/>
      <w:marBottom w:val="0"/>
      <w:divBdr>
        <w:top w:val="none" w:sz="0" w:space="0" w:color="auto"/>
        <w:left w:val="none" w:sz="0" w:space="0" w:color="auto"/>
        <w:bottom w:val="none" w:sz="0" w:space="0" w:color="auto"/>
        <w:right w:val="none" w:sz="0" w:space="0" w:color="auto"/>
      </w:divBdr>
    </w:div>
    <w:div w:id="1798986733">
      <w:bodyDiv w:val="1"/>
      <w:marLeft w:val="0"/>
      <w:marRight w:val="0"/>
      <w:marTop w:val="0"/>
      <w:marBottom w:val="0"/>
      <w:divBdr>
        <w:top w:val="none" w:sz="0" w:space="0" w:color="auto"/>
        <w:left w:val="none" w:sz="0" w:space="0" w:color="auto"/>
        <w:bottom w:val="none" w:sz="0" w:space="0" w:color="auto"/>
        <w:right w:val="none" w:sz="0" w:space="0" w:color="auto"/>
      </w:divBdr>
    </w:div>
    <w:div w:id="1811245114">
      <w:bodyDiv w:val="1"/>
      <w:marLeft w:val="0"/>
      <w:marRight w:val="0"/>
      <w:marTop w:val="0"/>
      <w:marBottom w:val="0"/>
      <w:divBdr>
        <w:top w:val="none" w:sz="0" w:space="0" w:color="auto"/>
        <w:left w:val="none" w:sz="0" w:space="0" w:color="auto"/>
        <w:bottom w:val="none" w:sz="0" w:space="0" w:color="auto"/>
        <w:right w:val="none" w:sz="0" w:space="0" w:color="auto"/>
      </w:divBdr>
      <w:divsChild>
        <w:div w:id="8068734">
          <w:marLeft w:val="446"/>
          <w:marRight w:val="0"/>
          <w:marTop w:val="200"/>
          <w:marBottom w:val="0"/>
          <w:divBdr>
            <w:top w:val="none" w:sz="0" w:space="0" w:color="auto"/>
            <w:left w:val="none" w:sz="0" w:space="0" w:color="auto"/>
            <w:bottom w:val="none" w:sz="0" w:space="0" w:color="auto"/>
            <w:right w:val="none" w:sz="0" w:space="0" w:color="auto"/>
          </w:divBdr>
        </w:div>
        <w:div w:id="1063018024">
          <w:marLeft w:val="446"/>
          <w:marRight w:val="0"/>
          <w:marTop w:val="200"/>
          <w:marBottom w:val="0"/>
          <w:divBdr>
            <w:top w:val="none" w:sz="0" w:space="0" w:color="auto"/>
            <w:left w:val="none" w:sz="0" w:space="0" w:color="auto"/>
            <w:bottom w:val="none" w:sz="0" w:space="0" w:color="auto"/>
            <w:right w:val="none" w:sz="0" w:space="0" w:color="auto"/>
          </w:divBdr>
        </w:div>
        <w:div w:id="275872322">
          <w:marLeft w:val="446"/>
          <w:marRight w:val="0"/>
          <w:marTop w:val="200"/>
          <w:marBottom w:val="0"/>
          <w:divBdr>
            <w:top w:val="none" w:sz="0" w:space="0" w:color="auto"/>
            <w:left w:val="none" w:sz="0" w:space="0" w:color="auto"/>
            <w:bottom w:val="none" w:sz="0" w:space="0" w:color="auto"/>
            <w:right w:val="none" w:sz="0" w:space="0" w:color="auto"/>
          </w:divBdr>
        </w:div>
        <w:div w:id="1583877300">
          <w:marLeft w:val="446"/>
          <w:marRight w:val="0"/>
          <w:marTop w:val="200"/>
          <w:marBottom w:val="0"/>
          <w:divBdr>
            <w:top w:val="none" w:sz="0" w:space="0" w:color="auto"/>
            <w:left w:val="none" w:sz="0" w:space="0" w:color="auto"/>
            <w:bottom w:val="none" w:sz="0" w:space="0" w:color="auto"/>
            <w:right w:val="none" w:sz="0" w:space="0" w:color="auto"/>
          </w:divBdr>
        </w:div>
        <w:div w:id="759759953">
          <w:marLeft w:val="446"/>
          <w:marRight w:val="0"/>
          <w:marTop w:val="200"/>
          <w:marBottom w:val="0"/>
          <w:divBdr>
            <w:top w:val="none" w:sz="0" w:space="0" w:color="auto"/>
            <w:left w:val="none" w:sz="0" w:space="0" w:color="auto"/>
            <w:bottom w:val="none" w:sz="0" w:space="0" w:color="auto"/>
            <w:right w:val="none" w:sz="0" w:space="0" w:color="auto"/>
          </w:divBdr>
        </w:div>
        <w:div w:id="336152880">
          <w:marLeft w:val="446"/>
          <w:marRight w:val="0"/>
          <w:marTop w:val="200"/>
          <w:marBottom w:val="0"/>
          <w:divBdr>
            <w:top w:val="none" w:sz="0" w:space="0" w:color="auto"/>
            <w:left w:val="none" w:sz="0" w:space="0" w:color="auto"/>
            <w:bottom w:val="none" w:sz="0" w:space="0" w:color="auto"/>
            <w:right w:val="none" w:sz="0" w:space="0" w:color="auto"/>
          </w:divBdr>
        </w:div>
        <w:div w:id="1863124952">
          <w:marLeft w:val="446"/>
          <w:marRight w:val="0"/>
          <w:marTop w:val="200"/>
          <w:marBottom w:val="0"/>
          <w:divBdr>
            <w:top w:val="none" w:sz="0" w:space="0" w:color="auto"/>
            <w:left w:val="none" w:sz="0" w:space="0" w:color="auto"/>
            <w:bottom w:val="none" w:sz="0" w:space="0" w:color="auto"/>
            <w:right w:val="none" w:sz="0" w:space="0" w:color="auto"/>
          </w:divBdr>
        </w:div>
      </w:divsChild>
    </w:div>
    <w:div w:id="1822307106">
      <w:bodyDiv w:val="1"/>
      <w:marLeft w:val="0"/>
      <w:marRight w:val="0"/>
      <w:marTop w:val="0"/>
      <w:marBottom w:val="0"/>
      <w:divBdr>
        <w:top w:val="none" w:sz="0" w:space="0" w:color="auto"/>
        <w:left w:val="none" w:sz="0" w:space="0" w:color="auto"/>
        <w:bottom w:val="none" w:sz="0" w:space="0" w:color="auto"/>
        <w:right w:val="none" w:sz="0" w:space="0" w:color="auto"/>
      </w:divBdr>
      <w:divsChild>
        <w:div w:id="414060140">
          <w:marLeft w:val="274"/>
          <w:marRight w:val="0"/>
          <w:marTop w:val="0"/>
          <w:marBottom w:val="0"/>
          <w:divBdr>
            <w:top w:val="none" w:sz="0" w:space="0" w:color="auto"/>
            <w:left w:val="none" w:sz="0" w:space="0" w:color="auto"/>
            <w:bottom w:val="none" w:sz="0" w:space="0" w:color="auto"/>
            <w:right w:val="none" w:sz="0" w:space="0" w:color="auto"/>
          </w:divBdr>
        </w:div>
        <w:div w:id="470295928">
          <w:marLeft w:val="274"/>
          <w:marRight w:val="0"/>
          <w:marTop w:val="0"/>
          <w:marBottom w:val="0"/>
          <w:divBdr>
            <w:top w:val="none" w:sz="0" w:space="0" w:color="auto"/>
            <w:left w:val="none" w:sz="0" w:space="0" w:color="auto"/>
            <w:bottom w:val="none" w:sz="0" w:space="0" w:color="auto"/>
            <w:right w:val="none" w:sz="0" w:space="0" w:color="auto"/>
          </w:divBdr>
        </w:div>
      </w:divsChild>
    </w:div>
    <w:div w:id="1854341918">
      <w:bodyDiv w:val="1"/>
      <w:marLeft w:val="0"/>
      <w:marRight w:val="0"/>
      <w:marTop w:val="0"/>
      <w:marBottom w:val="0"/>
      <w:divBdr>
        <w:top w:val="none" w:sz="0" w:space="0" w:color="auto"/>
        <w:left w:val="none" w:sz="0" w:space="0" w:color="auto"/>
        <w:bottom w:val="none" w:sz="0" w:space="0" w:color="auto"/>
        <w:right w:val="none" w:sz="0" w:space="0" w:color="auto"/>
      </w:divBdr>
    </w:div>
    <w:div w:id="1926067625">
      <w:bodyDiv w:val="1"/>
      <w:marLeft w:val="0"/>
      <w:marRight w:val="0"/>
      <w:marTop w:val="0"/>
      <w:marBottom w:val="0"/>
      <w:divBdr>
        <w:top w:val="none" w:sz="0" w:space="0" w:color="auto"/>
        <w:left w:val="none" w:sz="0" w:space="0" w:color="auto"/>
        <w:bottom w:val="none" w:sz="0" w:space="0" w:color="auto"/>
        <w:right w:val="none" w:sz="0" w:space="0" w:color="auto"/>
      </w:divBdr>
    </w:div>
    <w:div w:id="1984193354">
      <w:bodyDiv w:val="1"/>
      <w:marLeft w:val="0"/>
      <w:marRight w:val="0"/>
      <w:marTop w:val="0"/>
      <w:marBottom w:val="0"/>
      <w:divBdr>
        <w:top w:val="none" w:sz="0" w:space="0" w:color="auto"/>
        <w:left w:val="none" w:sz="0" w:space="0" w:color="auto"/>
        <w:bottom w:val="none" w:sz="0" w:space="0" w:color="auto"/>
        <w:right w:val="none" w:sz="0" w:space="0" w:color="auto"/>
      </w:divBdr>
    </w:div>
    <w:div w:id="1984307003">
      <w:bodyDiv w:val="1"/>
      <w:marLeft w:val="0"/>
      <w:marRight w:val="0"/>
      <w:marTop w:val="0"/>
      <w:marBottom w:val="0"/>
      <w:divBdr>
        <w:top w:val="none" w:sz="0" w:space="0" w:color="auto"/>
        <w:left w:val="none" w:sz="0" w:space="0" w:color="auto"/>
        <w:bottom w:val="none" w:sz="0" w:space="0" w:color="auto"/>
        <w:right w:val="none" w:sz="0" w:space="0" w:color="auto"/>
      </w:divBdr>
    </w:div>
    <w:div w:id="2082944209">
      <w:bodyDiv w:val="1"/>
      <w:marLeft w:val="0"/>
      <w:marRight w:val="0"/>
      <w:marTop w:val="0"/>
      <w:marBottom w:val="0"/>
      <w:divBdr>
        <w:top w:val="none" w:sz="0" w:space="0" w:color="auto"/>
        <w:left w:val="none" w:sz="0" w:space="0" w:color="auto"/>
        <w:bottom w:val="none" w:sz="0" w:space="0" w:color="auto"/>
        <w:right w:val="none" w:sz="0" w:space="0" w:color="auto"/>
      </w:divBdr>
    </w:div>
    <w:div w:id="2084066497">
      <w:bodyDiv w:val="1"/>
      <w:marLeft w:val="0"/>
      <w:marRight w:val="0"/>
      <w:marTop w:val="0"/>
      <w:marBottom w:val="0"/>
      <w:divBdr>
        <w:top w:val="none" w:sz="0" w:space="0" w:color="auto"/>
        <w:left w:val="none" w:sz="0" w:space="0" w:color="auto"/>
        <w:bottom w:val="none" w:sz="0" w:space="0" w:color="auto"/>
        <w:right w:val="none" w:sz="0" w:space="0" w:color="auto"/>
      </w:divBdr>
    </w:div>
    <w:div w:id="2105803238">
      <w:bodyDiv w:val="1"/>
      <w:marLeft w:val="0"/>
      <w:marRight w:val="0"/>
      <w:marTop w:val="0"/>
      <w:marBottom w:val="0"/>
      <w:divBdr>
        <w:top w:val="none" w:sz="0" w:space="0" w:color="auto"/>
        <w:left w:val="none" w:sz="0" w:space="0" w:color="auto"/>
        <w:bottom w:val="none" w:sz="0" w:space="0" w:color="auto"/>
        <w:right w:val="none" w:sz="0" w:space="0" w:color="auto"/>
      </w:divBdr>
    </w:div>
    <w:div w:id="2123643555">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hyperlink" Target="https://www.auvergnerhonealpes.fr/aides/obtenir-le-financement-de-ma-formation-individuelle" TargetMode="External"/><Relationship Id="rId18" Type="http://schemas.openxmlformats.org/officeDocument/2006/relationships/hyperlink" Target="https://candidat.francetravail.fr/portail-simulateurs/accueil-formation" TargetMode="External"/><Relationship Id="rId26" Type="http://schemas.openxmlformats.org/officeDocument/2006/relationships/footer" Target="footer1.xml"/><Relationship Id="rId3" Type="http://schemas.openxmlformats.org/officeDocument/2006/relationships/customXml" Target="../customXml/item3.xml"/><Relationship Id="rId21" Type="http://schemas.openxmlformats.org/officeDocument/2006/relationships/image" Target="media/image5.png"/><Relationship Id="rId34" Type="http://schemas.microsoft.com/office/2020/10/relationships/intelligence" Target="intelligence2.xml"/><Relationship Id="rId7" Type="http://schemas.openxmlformats.org/officeDocument/2006/relationships/settings" Target="settings.xml"/><Relationship Id="rId12" Type="http://schemas.openxmlformats.org/officeDocument/2006/relationships/hyperlink" Target="https://www.auvergnerhonealpes.fr/actualites/le-pacte-region-pour-lemploi-une-solution-de-formation-prealable-lembauche-pour-les" TargetMode="External"/><Relationship Id="rId17" Type="http://schemas.openxmlformats.org/officeDocument/2006/relationships/image" Target="media/image2.png"/><Relationship Id="rId25" Type="http://schemas.openxmlformats.org/officeDocument/2006/relationships/header" Target="header1.xml"/><Relationship Id="rId33" Type="http://schemas.openxmlformats.org/officeDocument/2006/relationships/theme" Target="theme/theme1.xml"/><Relationship Id="rId2" Type="http://schemas.openxmlformats.org/officeDocument/2006/relationships/customXml" Target="../customXml/item2.xml"/><Relationship Id="rId16" Type="http://schemas.openxmlformats.org/officeDocument/2006/relationships/hyperlink" Target="https://maformation.auvergnerhonealpes.fr/" TargetMode="External"/><Relationship Id="rId20" Type="http://schemas.openxmlformats.org/officeDocument/2006/relationships/image" Target="media/image4.png"/><Relationship Id="rId29" Type="http://schemas.openxmlformats.org/officeDocument/2006/relationships/footer" Target="footer3.xm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hyperlink" Target="https://www.francetravail.fr/candidat/en-formation/mes-aides-financieres/laction-de-formation-conventionn.html" TargetMode="External"/><Relationship Id="rId24" Type="http://schemas.openxmlformats.org/officeDocument/2006/relationships/hyperlink" Target="https://youtu.be/FdeH6PVmq1shttps:/youtu.be/FdeH6PVmq1s" TargetMode="External"/><Relationship Id="rId32" Type="http://schemas.openxmlformats.org/officeDocument/2006/relationships/fontTable" Target="fontTable.xml"/><Relationship Id="rId5" Type="http://schemas.openxmlformats.org/officeDocument/2006/relationships/numbering" Target="numbering.xml"/><Relationship Id="rId15" Type="http://schemas.openxmlformats.org/officeDocument/2006/relationships/image" Target="media/image1.png"/><Relationship Id="rId23" Type="http://schemas.openxmlformats.org/officeDocument/2006/relationships/hyperlink" Target="https://youtu.be/FdeH6PVmq1shttps:/youtu.be/FdeH6PVmq1s" TargetMode="External"/><Relationship Id="rId28" Type="http://schemas.openxmlformats.org/officeDocument/2006/relationships/header" Target="header2.xml"/><Relationship Id="rId10" Type="http://schemas.openxmlformats.org/officeDocument/2006/relationships/endnotes" Target="endnotes.xml"/><Relationship Id="rId19" Type="http://schemas.openxmlformats.org/officeDocument/2006/relationships/image" Target="media/image3.png"/><Relationship Id="rId31" Type="http://schemas.openxmlformats.org/officeDocument/2006/relationships/hyperlink" Target="https://www.monparcourshandicap.gouv.fr/glossaire" TargetMode="Externa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hyperlink" Target="https://maformation.auvergnerhonealpes.fr/" TargetMode="External"/><Relationship Id="rId22" Type="http://schemas.openxmlformats.org/officeDocument/2006/relationships/hyperlink" Target="https://youtu.be/FdeH6PVmq1shttps:/youtu.be/FdeH6PVmq1s" TargetMode="External"/><Relationship Id="rId27" Type="http://schemas.openxmlformats.org/officeDocument/2006/relationships/footer" Target="footer2.xml"/><Relationship Id="rId30" Type="http://schemas.openxmlformats.org/officeDocument/2006/relationships/image" Target="media/image11.png"/><Relationship Id="rId8" Type="http://schemas.openxmlformats.org/officeDocument/2006/relationships/webSettings" Target="webSettings.xml"/></Relationships>
</file>

<file path=word/_rels/footer2.xml.rels><?xml version="1.0" encoding="UTF-8" standalone="yes"?>
<Relationships xmlns="http://schemas.openxmlformats.org/package/2006/relationships"><Relationship Id="rId1" Type="http://schemas.openxmlformats.org/officeDocument/2006/relationships/image" Target="media/image7.jpeg"/></Relationships>
</file>

<file path=word/_rels/footer3.xml.rels><?xml version="1.0" encoding="UTF-8" standalone="yes"?>
<Relationships xmlns="http://schemas.openxmlformats.org/package/2006/relationships"><Relationship Id="rId3" Type="http://schemas.openxmlformats.org/officeDocument/2006/relationships/image" Target="media/image10.png"/><Relationship Id="rId2" Type="http://schemas.openxmlformats.org/officeDocument/2006/relationships/image" Target="media/image9.png"/><Relationship Id="rId1" Type="http://schemas.openxmlformats.org/officeDocument/2006/relationships/image" Target="media/image8.jpeg"/></Relationships>
</file>

<file path=word/_rels/header1.xml.rels><?xml version="1.0" encoding="UTF-8" standalone="yes"?>
<Relationships xmlns="http://schemas.openxmlformats.org/package/2006/relationships"><Relationship Id="rId1" Type="http://schemas.openxmlformats.org/officeDocument/2006/relationships/image" Target="media/image6.jpeg"/></Relationships>
</file>

<file path=word/_rels/header2.xml.rels><?xml version="1.0" encoding="UTF-8" standalone="yes"?>
<Relationships xmlns="http://schemas.openxmlformats.org/package/2006/relationships"><Relationship Id="rId1" Type="http://schemas.openxmlformats.org/officeDocument/2006/relationships/image" Target="media/image6.jpeg"/></Relationships>
</file>

<file path=word/_rels/settings.xml.rels><?xml version="1.0" encoding="UTF-8" standalone="yes"?>
<Relationships xmlns="http://schemas.openxmlformats.org/package/2006/relationships"><Relationship Id="rId1" Type="http://schemas.openxmlformats.org/officeDocument/2006/relationships/attachedTemplate" Target="file:///C:\Users\Marie%20Coiffard\ALTER%20EGAL\PRITH%20-%203PARA\PRITH\2.Communication\0.Supports_Charte_com_Logos\Support_Prith-ARA-modele-Sans-garde.dotx" TargetMode="External"/></Relationships>
</file>

<file path=word/theme/theme1.xml><?xml version="1.0" encoding="utf-8"?>
<a:theme xmlns:a="http://schemas.openxmlformats.org/drawingml/2006/main" name="Thème Office">
  <a:themeElements>
    <a:clrScheme name="PRITH ARA">
      <a:dk1>
        <a:srgbClr val="000000"/>
      </a:dk1>
      <a:lt1>
        <a:srgbClr val="FFFFFF"/>
      </a:lt1>
      <a:dk2>
        <a:srgbClr val="44546A"/>
      </a:dk2>
      <a:lt2>
        <a:srgbClr val="E7E6E6"/>
      </a:lt2>
      <a:accent1>
        <a:srgbClr val="197068"/>
      </a:accent1>
      <a:accent2>
        <a:srgbClr val="4174AC"/>
      </a:accent2>
      <a:accent3>
        <a:srgbClr val="3D3D4C"/>
      </a:accent3>
      <a:accent4>
        <a:srgbClr val="E9865B"/>
      </a:accent4>
      <a:accent5>
        <a:srgbClr val="7EBCB3"/>
      </a:accent5>
      <a:accent6>
        <a:srgbClr val="9B97A1"/>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mso-contentType ?>
<FormTemplates xmlns="http://schemas.microsoft.com/sharepoint/v3/contenttype/forms">
  <Display>DocumentLibraryForm</Display>
  <Edit>DocumentLibraryForm</Edit>
  <New>DocumentLibraryForm</New>
</FormTemplates>
</file>

<file path=customXml/item2.xml><?xml version="1.0" encoding="utf-8"?>
<ct:contentTypeSchema xmlns:ct="http://schemas.microsoft.com/office/2006/metadata/contentType" xmlns:ma="http://schemas.microsoft.com/office/2006/metadata/properties/metaAttributes" ct:_="" ma:_="" ma:contentTypeName="Document" ma:contentTypeID="0x01010072DBA9D026DF7946B0DB40B46F74A587" ma:contentTypeVersion="14" ma:contentTypeDescription="Create a new document." ma:contentTypeScope="" ma:versionID="bb651e9f39521f4eef87d9bf8b94b3f2">
  <xsd:schema xmlns:xsd="http://www.w3.org/2001/XMLSchema" xmlns:xs="http://www.w3.org/2001/XMLSchema" xmlns:p="http://schemas.microsoft.com/office/2006/metadata/properties" xmlns:ns2="4dac8412-7d7f-4e30-a1d0-e1cdd86607a4" xmlns:ns3="f5d5c230-e09c-4794-a4e4-3b84b30383aa" targetNamespace="http://schemas.microsoft.com/office/2006/metadata/properties" ma:root="true" ma:fieldsID="5ca1cd3b4eb3aecab5f1f7274565d6e7" ns2:_="" ns3:_="">
    <xsd:import namespace="4dac8412-7d7f-4e30-a1d0-e1cdd86607a4"/>
    <xsd:import namespace="f5d5c230-e09c-4794-a4e4-3b84b30383aa"/>
    <xsd:element name="properties">
      <xsd:complexType>
        <xsd:sequence>
          <xsd:element name="documentManagement">
            <xsd:complexType>
              <xsd:all>
                <xsd:element ref="ns2:MediaServiceMetadata" minOccurs="0"/>
                <xsd:element ref="ns2:MediaServiceFastMetadata" minOccurs="0"/>
                <xsd:element ref="ns2:MediaServiceSearchProperties" minOccurs="0"/>
                <xsd:element ref="ns2:MediaServiceDateTaken" minOccurs="0"/>
                <xsd:element ref="ns2:MediaServiceObjectDetectorVersions" minOccurs="0"/>
                <xsd:element ref="ns2:MediaServiceGenerationTime" minOccurs="0"/>
                <xsd:element ref="ns2:MediaServiceEventHashCode" minOccurs="0"/>
                <xsd:element ref="ns2:MediaLengthInSeconds" minOccurs="0"/>
                <xsd:element ref="ns2:lcf76f155ced4ddcb4097134ff3c332f" minOccurs="0"/>
                <xsd:element ref="ns3:TaxCatchAll" minOccurs="0"/>
                <xsd:element ref="ns2:MediaServiceOCR" minOccurs="0"/>
                <xsd:element ref="ns2:MediaServiceLocation" minOccurs="0"/>
                <xsd:element ref="ns2:MediaServiceBillingMetadata"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4dac8412-7d7f-4e30-a1d0-e1cdd86607a4"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SearchProperties" ma:index="10" nillable="true" ma:displayName="MediaServiceSearchProperties" ma:hidden="true" ma:internalName="MediaServiceSearchProperties" ma:readOnly="true">
      <xsd:simpleType>
        <xsd:restriction base="dms:Note"/>
      </xsd:simpleType>
    </xsd:element>
    <xsd:element name="MediaServiceDateTaken" ma:index="11" nillable="true" ma:displayName="MediaServiceDateTaken" ma:hidden="true" ma:indexed="true" ma:internalName="MediaServiceDateTaken" ma:readOnly="true">
      <xsd:simpleType>
        <xsd:restriction base="dms:Text"/>
      </xsd:simpleType>
    </xsd:element>
    <xsd:element name="MediaServiceObjectDetectorVersions" ma:index="12" nillable="true" ma:displayName="MediaServiceObjectDetectorVersions" ma:hidden="true" ma:indexed="true" ma:internalName="MediaServiceObjectDetectorVersions" ma:readOnly="true">
      <xsd:simpleType>
        <xsd:restriction base="dms:Text"/>
      </xsd:simpleType>
    </xsd:element>
    <xsd:element name="MediaServiceGenerationTime" ma:index="13" nillable="true" ma:displayName="MediaServiceGenerationTime" ma:hidden="true" ma:internalName="MediaServiceGenerationTime" ma:readOnly="true">
      <xsd:simpleType>
        <xsd:restriction base="dms:Text"/>
      </xsd:simpleType>
    </xsd:element>
    <xsd:element name="MediaServiceEventHashCode" ma:index="14" nillable="true" ma:displayName="MediaServiceEventHashCode" ma:hidden="true" ma:internalName="MediaServiceEventHashCode" ma:readOnly="true">
      <xsd:simpleType>
        <xsd:restriction base="dms:Text"/>
      </xsd:simpleType>
    </xsd:element>
    <xsd:element name="MediaLengthInSeconds" ma:index="15" nillable="true" ma:displayName="MediaLengthInSeconds" ma:hidden="true" ma:internalName="MediaLengthInSeconds" ma:readOnly="true">
      <xsd:simpleType>
        <xsd:restriction base="dms:Unknown"/>
      </xsd:simpleType>
    </xsd:element>
    <xsd:element name="lcf76f155ced4ddcb4097134ff3c332f" ma:index="17" nillable="true" ma:taxonomy="true" ma:internalName="lcf76f155ced4ddcb4097134ff3c332f" ma:taxonomyFieldName="MediaServiceImageTags" ma:displayName="Image Tags" ma:readOnly="false" ma:fieldId="{5cf76f15-5ced-4ddc-b409-7134ff3c332f}" ma:taxonomyMulti="true" ma:sspId="92968910-b28b-471c-a287-30d0942c9a80" ma:termSetId="09814cd3-568e-fe90-9814-8d621ff8fb84" ma:anchorId="fba54fb3-c3e1-fe81-a776-ca4b69148c4d" ma:open="true" ma:isKeyword="false">
      <xsd:complexType>
        <xsd:sequence>
          <xsd:element ref="pc:Terms" minOccurs="0" maxOccurs="1"/>
        </xsd:sequence>
      </xsd:complexType>
    </xsd:element>
    <xsd:element name="MediaServiceOCR" ma:index="19" nillable="true" ma:displayName="Extracted Text" ma:internalName="MediaServiceOCR" ma:readOnly="true">
      <xsd:simpleType>
        <xsd:restriction base="dms:Note">
          <xsd:maxLength value="255"/>
        </xsd:restriction>
      </xsd:simpleType>
    </xsd:element>
    <xsd:element name="MediaServiceLocation" ma:index="20" nillable="true" ma:displayName="Location" ma:description="" ma:indexed="true" ma:internalName="MediaServiceLocation" ma:readOnly="true">
      <xsd:simpleType>
        <xsd:restriction base="dms:Text"/>
      </xsd:simpleType>
    </xsd:element>
    <xsd:element name="MediaServiceBillingMetadata" ma:index="21" nillable="true" ma:displayName="MediaServiceBillingMetadata" ma:hidden="true" ma:internalName="MediaServiceBillingMetadata" ma:readOnly="true">
      <xsd:simpleType>
        <xsd:restriction base="dms:Note"/>
      </xsd:simpleType>
    </xsd:element>
  </xsd:schema>
  <xsd:schema xmlns:xsd="http://www.w3.org/2001/XMLSchema" xmlns:xs="http://www.w3.org/2001/XMLSchema" xmlns:dms="http://schemas.microsoft.com/office/2006/documentManagement/types" xmlns:pc="http://schemas.microsoft.com/office/infopath/2007/PartnerControls" targetNamespace="f5d5c230-e09c-4794-a4e4-3b84b30383aa" elementFormDefault="qualified">
    <xsd:import namespace="http://schemas.microsoft.com/office/2006/documentManagement/types"/>
    <xsd:import namespace="http://schemas.microsoft.com/office/infopath/2007/PartnerControls"/>
    <xsd:element name="TaxCatchAll" ma:index="18" nillable="true" ma:displayName="Taxonomy Catch All Column" ma:hidden="true" ma:list="{2bb83f36-ce0a-4aa6-b7cb-93b3e725f8a5}" ma:internalName="TaxCatchAll" ma:showField="CatchAllData" ma:web="f5d5c230-e09c-4794-a4e4-3b84b30383aa">
      <xsd:complexType>
        <xsd:complexContent>
          <xsd:extension base="dms:MultiChoiceLookup">
            <xsd:sequence>
              <xsd:element name="Value" type="dms:Lookup" maxOccurs="unbounded" minOccurs="0" nillable="true"/>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3.xml><?xml version="1.0" encoding="utf-8"?>
<b:Sources xmlns:b="http://schemas.openxmlformats.org/officeDocument/2006/bibliography" xmlns="http://schemas.openxmlformats.org/officeDocument/2006/bibliography" SelectedStyle="/APASixthEditionOfficeOnline.xsl" StyleName="APA" Version="6"/>
</file>

<file path=customXml/item4.xml><?xml version="1.0" encoding="utf-8"?>
<p:properties xmlns:p="http://schemas.microsoft.com/office/2006/metadata/properties" xmlns:xsi="http://www.w3.org/2001/XMLSchema-instance" xmlns:pc="http://schemas.microsoft.com/office/infopath/2007/PartnerControls">
  <documentManagement>
    <lcf76f155ced4ddcb4097134ff3c332f xmlns="4dac8412-7d7f-4e30-a1d0-e1cdd86607a4">
      <Terms xmlns="http://schemas.microsoft.com/office/infopath/2007/PartnerControls"/>
    </lcf76f155ced4ddcb4097134ff3c332f>
    <TaxCatchAll xmlns="f5d5c230-e09c-4794-a4e4-3b84b30383aa" xsi:nil="true"/>
  </documentManagement>
</p:properties>
</file>

<file path=customXml/itemProps1.xml><?xml version="1.0" encoding="utf-8"?>
<ds:datastoreItem xmlns:ds="http://schemas.openxmlformats.org/officeDocument/2006/customXml" ds:itemID="{9364A5F4-6B60-42A5-B08F-4E793B77E3A8}">
  <ds:schemaRefs>
    <ds:schemaRef ds:uri="http://schemas.microsoft.com/sharepoint/v3/contenttype/forms"/>
  </ds:schemaRefs>
</ds:datastoreItem>
</file>

<file path=customXml/itemProps2.xml><?xml version="1.0" encoding="utf-8"?>
<ds:datastoreItem xmlns:ds="http://schemas.openxmlformats.org/officeDocument/2006/customXml" ds:itemID="{08F2CECD-E6B3-4A69-BAA7-2656515F4E47}">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4dac8412-7d7f-4e30-a1d0-e1cdd86607a4"/>
    <ds:schemaRef ds:uri="f5d5c230-e09c-4794-a4e4-3b84b30383aa"/>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3.xml><?xml version="1.0" encoding="utf-8"?>
<ds:datastoreItem xmlns:ds="http://schemas.openxmlformats.org/officeDocument/2006/customXml" ds:itemID="{DF6A6C48-0A96-3F43-B08A-E128907D2103}">
  <ds:schemaRefs>
    <ds:schemaRef ds:uri="http://schemas.openxmlformats.org/officeDocument/2006/bibliography"/>
  </ds:schemaRefs>
</ds:datastoreItem>
</file>

<file path=customXml/itemProps4.xml><?xml version="1.0" encoding="utf-8"?>
<ds:datastoreItem xmlns:ds="http://schemas.openxmlformats.org/officeDocument/2006/customXml" ds:itemID="{76F53CB2-E440-4DEB-8809-7182806E5352}">
  <ds:schemaRefs>
    <ds:schemaRef ds:uri="http://schemas.microsoft.com/office/2006/metadata/properties"/>
    <ds:schemaRef ds:uri="http://schemas.microsoft.com/office/infopath/2007/PartnerControls"/>
    <ds:schemaRef ds:uri="4dac8412-7d7f-4e30-a1d0-e1cdd86607a4"/>
    <ds:schemaRef ds:uri="f5d5c230-e09c-4794-a4e4-3b84b30383aa"/>
  </ds:schemaRefs>
</ds:datastoreItem>
</file>

<file path=docProps/app.xml><?xml version="1.0" encoding="utf-8"?>
<Properties xmlns="http://schemas.openxmlformats.org/officeDocument/2006/extended-properties" xmlns:vt="http://schemas.openxmlformats.org/officeDocument/2006/docPropsVTypes">
  <Template>Support_Prith-ARA-modele-Sans-garde.dotx</Template>
  <TotalTime>972</TotalTime>
  <Pages>9</Pages>
  <Words>1979</Words>
  <Characters>10888</Characters>
  <Application>Microsoft Office Word</Application>
  <DocSecurity>0</DocSecurity>
  <Lines>90</Lines>
  <Paragraphs>25</Paragraphs>
  <ScaleCrop>false</ScaleCrop>
  <HeadingPairs>
    <vt:vector size="2" baseType="variant">
      <vt:variant>
        <vt:lpstr>Titre</vt:lpstr>
      </vt:variant>
      <vt:variant>
        <vt:i4>1</vt:i4>
      </vt:variant>
    </vt:vector>
  </HeadingPairs>
  <TitlesOfParts>
    <vt:vector size="1" baseType="lpstr">
      <vt:lpstr/>
    </vt:vector>
  </TitlesOfParts>
  <Company/>
  <LinksUpToDate>false</LinksUpToDate>
  <CharactersWithSpaces>12842</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Marie Coiffard</dc:creator>
  <cp:keywords/>
  <dc:description/>
  <cp:lastModifiedBy>Elodie Guinand</cp:lastModifiedBy>
  <cp:revision>600</cp:revision>
  <cp:lastPrinted>2025-07-07T14:28:00Z</cp:lastPrinted>
  <dcterms:created xsi:type="dcterms:W3CDTF">2024-12-12T18:03:00Z</dcterms:created>
  <dcterms:modified xsi:type="dcterms:W3CDTF">2025-09-08T09:30:00Z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0x01010072DBA9D026DF7946B0DB40B46F74A587</vt:lpwstr>
  </property>
  <property fmtid="{D5CDD505-2E9C-101B-9397-08002B2CF9AE}" pid="3" name="Order">
    <vt:r8>30800</vt:r8>
  </property>
  <property fmtid="{D5CDD505-2E9C-101B-9397-08002B2CF9AE}" pid="4" name="MSIP_Label_defa4170-0d19-0005-0004-bc88714345d2_Enabled">
    <vt:lpwstr>true</vt:lpwstr>
  </property>
  <property fmtid="{D5CDD505-2E9C-101B-9397-08002B2CF9AE}" pid="5" name="MSIP_Label_defa4170-0d19-0005-0004-bc88714345d2_SetDate">
    <vt:lpwstr>2024-11-04T12:13:41Z</vt:lpwstr>
  </property>
  <property fmtid="{D5CDD505-2E9C-101B-9397-08002B2CF9AE}" pid="6" name="MSIP_Label_defa4170-0d19-0005-0004-bc88714345d2_Method">
    <vt:lpwstr>Standard</vt:lpwstr>
  </property>
  <property fmtid="{D5CDD505-2E9C-101B-9397-08002B2CF9AE}" pid="7" name="MSIP_Label_defa4170-0d19-0005-0004-bc88714345d2_Name">
    <vt:lpwstr>defa4170-0d19-0005-0004-bc88714345d2</vt:lpwstr>
  </property>
  <property fmtid="{D5CDD505-2E9C-101B-9397-08002B2CF9AE}" pid="8" name="MSIP_Label_defa4170-0d19-0005-0004-bc88714345d2_SiteId">
    <vt:lpwstr>bbf67f06-2d26-4a5c-b4bd-de24e9b8dd48</vt:lpwstr>
  </property>
  <property fmtid="{D5CDD505-2E9C-101B-9397-08002B2CF9AE}" pid="9" name="MSIP_Label_defa4170-0d19-0005-0004-bc88714345d2_ActionId">
    <vt:lpwstr>3bb16df2-9684-49de-bb4f-2be727cac4dd</vt:lpwstr>
  </property>
  <property fmtid="{D5CDD505-2E9C-101B-9397-08002B2CF9AE}" pid="10" name="MSIP_Label_defa4170-0d19-0005-0004-bc88714345d2_ContentBits">
    <vt:lpwstr>0</vt:lpwstr>
  </property>
  <property fmtid="{D5CDD505-2E9C-101B-9397-08002B2CF9AE}" pid="11" name="MediaServiceImageTags">
    <vt:lpwstr/>
  </property>
</Properties>
</file>